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1F5243CD"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2E0000" w:rsidRPr="005F0C06">
        <w:rPr>
          <w:rFonts w:ascii="Arial" w:eastAsia="Arial Unicode MS" w:hAnsi="Arial" w:cs="Arial"/>
          <w:b/>
          <w:bCs/>
          <w:color w:val="000000"/>
          <w:lang w:eastAsia="ja-JP"/>
        </w:rPr>
        <w:t>2</w:t>
      </w:r>
      <w:r w:rsidR="002E0000">
        <w:rPr>
          <w:rFonts w:ascii="Arial" w:eastAsia="Arial Unicode MS" w:hAnsi="Arial" w:cs="Arial"/>
          <w:b/>
          <w:bCs/>
          <w:color w:val="000000"/>
          <w:lang w:eastAsia="zh-CN"/>
        </w:rPr>
        <w:t>30</w:t>
      </w:r>
      <w:r w:rsidR="002E0000">
        <w:rPr>
          <w:rFonts w:ascii="Arial" w:eastAsia="Arial Unicode MS" w:hAnsi="Arial" w:cs="Arial"/>
          <w:b/>
          <w:bCs/>
          <w:color w:val="000000"/>
          <w:lang w:eastAsia="zh-CN"/>
        </w:rPr>
        <w:t>5451</w:t>
      </w:r>
    </w:p>
    <w:p w14:paraId="6B44AA0C" w14:textId="7D6FB87E"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2E0000" w:rsidRPr="005F0C06">
        <w:rPr>
          <w:rFonts w:ascii="Arial" w:eastAsia="Malgun Gothic" w:hAnsi="Arial" w:cs="Arial"/>
          <w:b/>
          <w:bCs/>
          <w:color w:val="0000FF"/>
          <w:lang w:eastAsia="ja-JP"/>
        </w:rPr>
        <w:t>2</w:t>
      </w:r>
      <w:r w:rsidR="002E0000">
        <w:rPr>
          <w:rFonts w:ascii="Arial" w:eastAsia="宋体" w:hAnsi="Arial" w:cs="Arial"/>
          <w:b/>
          <w:bCs/>
          <w:color w:val="0000FF"/>
          <w:lang w:eastAsia="zh-CN"/>
        </w:rPr>
        <w:t>30</w:t>
      </w:r>
      <w:r w:rsidR="002E0000">
        <w:rPr>
          <w:rFonts w:ascii="Arial" w:eastAsia="宋体" w:hAnsi="Arial" w:cs="Arial"/>
          <w:b/>
          <w:bCs/>
          <w:color w:val="0000FF"/>
          <w:lang w:eastAsia="zh-CN"/>
        </w:rPr>
        <w:t>4696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07749D" w:rsidP="00E13F3D">
            <w:pPr>
              <w:pStyle w:val="CRCoverPage"/>
              <w:spacing w:after="0"/>
              <w:jc w:val="right"/>
              <w:rPr>
                <w:b/>
                <w:noProof/>
                <w:sz w:val="28"/>
              </w:rPr>
            </w:pPr>
            <w:fldSimple w:instr=" DOCPROPERTY  Spec#  \* MERGEFORMAT ">
              <w:r w:rsidR="00F40105">
                <w:rPr>
                  <w:b/>
                  <w:noProof/>
                  <w:sz w:val="28"/>
                </w:rPr>
                <w:t xml:space="preserve"> 23.</w:t>
              </w:r>
              <w:r w:rsidR="008165DC">
                <w:rPr>
                  <w:b/>
                  <w:noProof/>
                  <w:sz w:val="28"/>
                </w:rPr>
                <w:t>288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63A7A18" w:rsidR="001E41F3" w:rsidRPr="0053729A" w:rsidRDefault="00AA0160" w:rsidP="00547111">
            <w:pPr>
              <w:pStyle w:val="CRCoverPage"/>
              <w:spacing w:after="0"/>
              <w:rPr>
                <w:noProof/>
              </w:rPr>
            </w:pPr>
            <w:r>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8BC45" w:rsidR="001E41F3" w:rsidRPr="00410371" w:rsidRDefault="002E00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07749D">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11C1E" w:rsidR="001E41F3" w:rsidRDefault="008165DC">
            <w:pPr>
              <w:pStyle w:val="CRCoverPage"/>
              <w:spacing w:after="0"/>
              <w:ind w:left="100"/>
              <w:rPr>
                <w:noProof/>
              </w:rPr>
            </w:pPr>
            <w:r w:rsidRPr="008165DC">
              <w:t>Clarification of N6 data collection and output enhancement for End-to-end data volume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7749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07749D">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7749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15AE0" w14:textId="062AF47B" w:rsidR="00794AB2" w:rsidRDefault="008165DC" w:rsidP="00E3692E">
            <w:pPr>
              <w:pStyle w:val="CRCoverPage"/>
              <w:spacing w:after="0"/>
              <w:ind w:left="100"/>
              <w:rPr>
                <w:noProof/>
                <w:lang w:eastAsia="zh-CN"/>
              </w:rPr>
            </w:pPr>
            <w:r>
              <w:rPr>
                <w:rFonts w:hint="eastAsia"/>
                <w:noProof/>
                <w:lang w:eastAsia="zh-CN"/>
              </w:rPr>
              <w:t>I</w:t>
            </w:r>
            <w:r>
              <w:rPr>
                <w:noProof/>
                <w:lang w:eastAsia="zh-CN"/>
              </w:rPr>
              <w:t xml:space="preserve">n this paper, two issues are intended to solve. </w:t>
            </w:r>
          </w:p>
          <w:p w14:paraId="4963109C" w14:textId="78811945" w:rsidR="00D20DC7" w:rsidRDefault="00D20DC7" w:rsidP="00E3692E">
            <w:pPr>
              <w:pStyle w:val="CRCoverPage"/>
              <w:spacing w:after="0"/>
              <w:ind w:left="100"/>
              <w:rPr>
                <w:noProof/>
                <w:lang w:eastAsia="zh-CN"/>
              </w:rPr>
            </w:pPr>
          </w:p>
          <w:p w14:paraId="0BB35BCA" w14:textId="33512EA6" w:rsidR="00D20DC7" w:rsidRDefault="008165DC" w:rsidP="00E3692E">
            <w:pPr>
              <w:pStyle w:val="CRCoverPage"/>
              <w:spacing w:after="0"/>
              <w:ind w:left="100"/>
              <w:rPr>
                <w:noProof/>
                <w:lang w:eastAsia="zh-CN"/>
              </w:rPr>
            </w:pPr>
            <w:r>
              <w:rPr>
                <w:noProof/>
                <w:lang w:eastAsia="zh-CN"/>
              </w:rPr>
              <w:t xml:space="preserve">Firstly, the </w:t>
            </w:r>
            <w:r w:rsidRPr="008165DC">
              <w:rPr>
                <w:noProof/>
                <w:lang w:eastAsia="zh-CN"/>
              </w:rPr>
              <w:t>End-to-end data volume transfer time analytics</w:t>
            </w:r>
            <w:r>
              <w:rPr>
                <w:noProof/>
                <w:lang w:eastAsia="zh-CN"/>
              </w:rPr>
              <w:t xml:space="preserve"> is to provide the E2E delay from UE to AF. But the time delay between UE to AF is composed by UE to RAN, RAN to UPF and UPF to AF. Due to the UPF to AF, the N6 time delay is not controlled by the operator, so it is not possible for the UPF to collect such data. So in this release, how to UPF to collect the N6 data is out of scope. </w:t>
            </w:r>
          </w:p>
          <w:p w14:paraId="4C7752FF" w14:textId="18B7DF6C" w:rsidR="008165DC" w:rsidRDefault="008165DC" w:rsidP="00E3692E">
            <w:pPr>
              <w:pStyle w:val="CRCoverPage"/>
              <w:spacing w:after="0"/>
              <w:ind w:left="100"/>
              <w:rPr>
                <w:noProof/>
                <w:lang w:eastAsia="zh-CN"/>
              </w:rPr>
            </w:pPr>
          </w:p>
          <w:p w14:paraId="61030374" w14:textId="1CD390CD" w:rsidR="008165DC" w:rsidRPr="004F0078" w:rsidRDefault="008165DC" w:rsidP="00E3692E">
            <w:pPr>
              <w:pStyle w:val="CRCoverPage"/>
              <w:spacing w:after="0"/>
              <w:ind w:left="100"/>
              <w:rPr>
                <w:noProof/>
                <w:lang w:eastAsia="zh-CN"/>
              </w:rPr>
            </w:pPr>
            <w:r>
              <w:rPr>
                <w:rFonts w:hint="eastAsia"/>
                <w:noProof/>
                <w:lang w:eastAsia="zh-CN"/>
              </w:rPr>
              <w:t>S</w:t>
            </w:r>
            <w:r>
              <w:rPr>
                <w:noProof/>
                <w:lang w:eastAsia="zh-CN"/>
              </w:rPr>
              <w:t xml:space="preserve">econdly, in the output of </w:t>
            </w:r>
            <w:r w:rsidRPr="008165DC">
              <w:rPr>
                <w:noProof/>
                <w:lang w:eastAsia="zh-CN"/>
              </w:rPr>
              <w:t>E2E data volume transfer time statistics</w:t>
            </w:r>
            <w:r>
              <w:rPr>
                <w:noProof/>
                <w:lang w:eastAsia="zh-CN"/>
              </w:rPr>
              <w:t xml:space="preserve">/prediction, the RAT type and access type are missing. Due to this analytic will be consumed by NEF to trigger member UE selection, and the RAT type or access type is one of the criteria of UE member selection. So, it is needed to add Access type or RAT type in the output of analytics.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EE22711" w:rsidR="00E115D8" w:rsidRPr="00D14F47" w:rsidRDefault="008165DC" w:rsidP="00D26563">
            <w:pPr>
              <w:pStyle w:val="CRCoverPage"/>
              <w:spacing w:after="0"/>
              <w:ind w:left="100"/>
              <w:rPr>
                <w:noProof/>
                <w:lang w:eastAsia="zh-CN"/>
              </w:rPr>
            </w:pPr>
            <w:r>
              <w:t xml:space="preserve">N6 data collection by UPF is not discussed in current specification, and the RAT type and access type should be added into the </w:t>
            </w:r>
            <w:r w:rsidR="008A38E8">
              <w:t>output of analytic.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4F035E24" w:rsidR="00751C6E" w:rsidRDefault="008A38E8" w:rsidP="00796EBB">
            <w:pPr>
              <w:pStyle w:val="CRCoverPage"/>
              <w:spacing w:after="0"/>
              <w:ind w:left="100"/>
              <w:rPr>
                <w:noProof/>
              </w:rPr>
            </w:pPr>
            <w:r>
              <w:rPr>
                <w:noProof/>
              </w:rPr>
              <w:t>UE member selection by RAT type or access type criteria is not supported, how to collect N6 information is FFS.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5CCE" w:rsidR="001E41F3" w:rsidRDefault="00AA0160">
            <w:pPr>
              <w:pStyle w:val="CRCoverPage"/>
              <w:spacing w:after="0"/>
              <w:ind w:left="100"/>
              <w:rPr>
                <w:noProof/>
                <w:lang w:eastAsia="zh-CN"/>
              </w:rPr>
            </w:pPr>
            <w:r>
              <w:rPr>
                <w:lang w:eastAsia="zh-CN"/>
              </w:rPr>
              <w:t>6.18.2, 6.18.3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37A4B73" w:rsidR="00B91C6B" w:rsidRDefault="00B91C6B">
      <w:pPr>
        <w:rPr>
          <w:noProof/>
        </w:rPr>
      </w:pPr>
    </w:p>
    <w:p w14:paraId="2ABD9818" w14:textId="77777777" w:rsidR="008A38E8" w:rsidRDefault="008A38E8" w:rsidP="008A38E8">
      <w:pPr>
        <w:pStyle w:val="3"/>
      </w:pPr>
      <w:bookmarkStart w:id="1" w:name="_Toc131158529"/>
      <w:r>
        <w:t>6.18.2</w:t>
      </w:r>
      <w:r>
        <w:tab/>
        <w:t>Input Data</w:t>
      </w:r>
      <w:bookmarkEnd w:id="1"/>
    </w:p>
    <w:p w14:paraId="46809128" w14:textId="77777777" w:rsidR="008A38E8" w:rsidRDefault="008A38E8" w:rsidP="008A38E8">
      <w:r>
        <w:t>The NWDAF supporting analytics on E2E data volume transfer time shall be able to collect E2E data volume transfer time information from AF, OAM and 5GC NFs.</w:t>
      </w:r>
    </w:p>
    <w:p w14:paraId="4D4D8D76" w14:textId="77777777" w:rsidR="008A38E8" w:rsidRDefault="008A38E8" w:rsidP="008A38E8">
      <w:r>
        <w:t>More detailed information collected by the NWDAF from the OAM is defined in the Table 6.18.2-1, from relevant 5GC NFs (i.e. UPF, SMF, AMF) is defined in Table 6.18.2-2, and from AF is defined in Table 6.18.2-3.</w:t>
      </w:r>
    </w:p>
    <w:p w14:paraId="3338D138" w14:textId="77777777" w:rsidR="008A38E8" w:rsidRDefault="008A38E8" w:rsidP="008A38E8">
      <w:pPr>
        <w:pStyle w:val="TH"/>
      </w:pPr>
      <w:r>
        <w:t>Table 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8A38E8" w:rsidRPr="00C97263" w14:paraId="2CC86BDA" w14:textId="77777777" w:rsidTr="00CD4451">
        <w:tc>
          <w:tcPr>
            <w:tcW w:w="3210" w:type="dxa"/>
          </w:tcPr>
          <w:p w14:paraId="25BF13A8" w14:textId="77777777" w:rsidR="008A38E8" w:rsidRPr="00C97263" w:rsidRDefault="008A38E8" w:rsidP="00CD4451">
            <w:pPr>
              <w:pStyle w:val="TAH"/>
            </w:pPr>
            <w:r>
              <w:t>Information</w:t>
            </w:r>
          </w:p>
        </w:tc>
        <w:tc>
          <w:tcPr>
            <w:tcW w:w="1463" w:type="dxa"/>
          </w:tcPr>
          <w:p w14:paraId="2E61E45B" w14:textId="77777777" w:rsidR="008A38E8" w:rsidRPr="00C97263" w:rsidRDefault="008A38E8" w:rsidP="00CD4451">
            <w:pPr>
              <w:pStyle w:val="TAH"/>
            </w:pPr>
            <w:r>
              <w:t>Source</w:t>
            </w:r>
          </w:p>
        </w:tc>
        <w:tc>
          <w:tcPr>
            <w:tcW w:w="4958" w:type="dxa"/>
          </w:tcPr>
          <w:p w14:paraId="7C82461B" w14:textId="77777777" w:rsidR="008A38E8" w:rsidRPr="00C97263" w:rsidRDefault="008A38E8" w:rsidP="00CD4451">
            <w:pPr>
              <w:pStyle w:val="TAH"/>
            </w:pPr>
            <w:r>
              <w:t>Description</w:t>
            </w:r>
          </w:p>
        </w:tc>
      </w:tr>
      <w:tr w:rsidR="008A38E8" w:rsidRPr="00C97263" w14:paraId="04D0BFD1" w14:textId="77777777" w:rsidTr="00CD4451">
        <w:tc>
          <w:tcPr>
            <w:tcW w:w="3210" w:type="dxa"/>
            <w:vAlign w:val="center"/>
          </w:tcPr>
          <w:p w14:paraId="1FDE4F5B" w14:textId="77777777" w:rsidR="008A38E8" w:rsidRPr="00C97263" w:rsidRDefault="008A38E8" w:rsidP="00CD4451">
            <w:pPr>
              <w:pStyle w:val="TAL"/>
            </w:pPr>
            <w:r w:rsidRPr="00311518">
              <w:t>RAN part delay</w:t>
            </w:r>
          </w:p>
        </w:tc>
        <w:tc>
          <w:tcPr>
            <w:tcW w:w="1463" w:type="dxa"/>
            <w:vAlign w:val="center"/>
          </w:tcPr>
          <w:p w14:paraId="2E9722A3" w14:textId="77777777" w:rsidR="008A38E8" w:rsidRPr="00C97263" w:rsidRDefault="008A38E8" w:rsidP="00CD4451">
            <w:pPr>
              <w:pStyle w:val="TAC"/>
            </w:pPr>
            <w:r w:rsidRPr="00311518">
              <w:t>OAM TS 28.554 [10]</w:t>
            </w:r>
          </w:p>
        </w:tc>
        <w:tc>
          <w:tcPr>
            <w:tcW w:w="4958" w:type="dxa"/>
          </w:tcPr>
          <w:p w14:paraId="7718931D" w14:textId="77777777" w:rsidR="008A38E8" w:rsidRPr="00C97263" w:rsidRDefault="008A38E8" w:rsidP="00CD4451">
            <w:pPr>
              <w:pStyle w:val="TAL"/>
            </w:pPr>
            <w:r>
              <w:t>Average packet transmission delay through the RAN part to the UE, per timeslot, per 5QI and per S-NSSAI.</w:t>
            </w:r>
          </w:p>
        </w:tc>
      </w:tr>
      <w:tr w:rsidR="008A38E8" w:rsidRPr="00C97263" w14:paraId="20A6BA5F" w14:textId="77777777" w:rsidTr="00CD4451">
        <w:tc>
          <w:tcPr>
            <w:tcW w:w="3210" w:type="dxa"/>
          </w:tcPr>
          <w:p w14:paraId="575B6734" w14:textId="77777777" w:rsidR="008A38E8" w:rsidRPr="00C97263" w:rsidRDefault="008A38E8" w:rsidP="00CD4451">
            <w:pPr>
              <w:pStyle w:val="TAL"/>
            </w:pPr>
            <w:r w:rsidRPr="00311518">
              <w:t>Timestamp</w:t>
            </w:r>
          </w:p>
        </w:tc>
        <w:tc>
          <w:tcPr>
            <w:tcW w:w="1463" w:type="dxa"/>
          </w:tcPr>
          <w:p w14:paraId="68930B28" w14:textId="77777777" w:rsidR="008A38E8" w:rsidRPr="00C97263" w:rsidRDefault="008A38E8" w:rsidP="00CD4451">
            <w:pPr>
              <w:pStyle w:val="TAC"/>
            </w:pPr>
            <w:r w:rsidRPr="00311518">
              <w:t>OAM</w:t>
            </w:r>
          </w:p>
        </w:tc>
        <w:tc>
          <w:tcPr>
            <w:tcW w:w="4958" w:type="dxa"/>
          </w:tcPr>
          <w:p w14:paraId="6C1FF27E" w14:textId="77777777" w:rsidR="008A38E8" w:rsidRPr="00C97263" w:rsidRDefault="008A38E8" w:rsidP="00CD4451">
            <w:pPr>
              <w:pStyle w:val="TAL"/>
            </w:pPr>
            <w:r>
              <w:t>A time stamp associated with the collected information.</w:t>
            </w:r>
          </w:p>
        </w:tc>
      </w:tr>
      <w:tr w:rsidR="008A38E8" w:rsidRPr="00C97263" w14:paraId="3DA1D84F" w14:textId="77777777" w:rsidTr="00CD4451">
        <w:tc>
          <w:tcPr>
            <w:tcW w:w="3210" w:type="dxa"/>
          </w:tcPr>
          <w:p w14:paraId="374885E2" w14:textId="77777777" w:rsidR="008A38E8" w:rsidRPr="00311518" w:rsidRDefault="008A38E8" w:rsidP="00CD4451">
            <w:pPr>
              <w:pStyle w:val="TAL"/>
            </w:pPr>
            <w:r w:rsidRPr="00311518">
              <w:t>RAN Throughput for DL and UL</w:t>
            </w:r>
          </w:p>
        </w:tc>
        <w:tc>
          <w:tcPr>
            <w:tcW w:w="1463" w:type="dxa"/>
          </w:tcPr>
          <w:p w14:paraId="744511DB" w14:textId="77777777" w:rsidR="008A38E8" w:rsidRPr="00311518" w:rsidRDefault="008A38E8" w:rsidP="00CD4451">
            <w:pPr>
              <w:pStyle w:val="TAC"/>
            </w:pPr>
            <w:r w:rsidRPr="00311518">
              <w:t>OAM</w:t>
            </w:r>
          </w:p>
          <w:p w14:paraId="18CAE7D6" w14:textId="77777777" w:rsidR="008A38E8" w:rsidRDefault="008A38E8" w:rsidP="00CD4451">
            <w:pPr>
              <w:pStyle w:val="TAC"/>
            </w:pPr>
            <w:r w:rsidRPr="00311518">
              <w:t>(see NOTE 1)</w:t>
            </w:r>
          </w:p>
        </w:tc>
        <w:tc>
          <w:tcPr>
            <w:tcW w:w="4958" w:type="dxa"/>
          </w:tcPr>
          <w:p w14:paraId="3B2CB829" w14:textId="77777777" w:rsidR="008A38E8" w:rsidRDefault="008A38E8" w:rsidP="00CD4451">
            <w:pPr>
              <w:pStyle w:val="TAL"/>
            </w:pPr>
            <w:r>
              <w:t>The per UE measurement of the throughput for DL and UL as specified in clauses 5.2.1.1 and 5.4.1.1 of TS 37.320 [20].</w:t>
            </w:r>
          </w:p>
        </w:tc>
      </w:tr>
      <w:tr w:rsidR="008A38E8" w:rsidRPr="00C97263" w14:paraId="660D4E16" w14:textId="77777777" w:rsidTr="00CD4451">
        <w:tc>
          <w:tcPr>
            <w:tcW w:w="3210" w:type="dxa"/>
          </w:tcPr>
          <w:p w14:paraId="04F41942" w14:textId="77777777" w:rsidR="008A38E8" w:rsidRPr="00311518" w:rsidRDefault="008A38E8" w:rsidP="00CD4451">
            <w:pPr>
              <w:pStyle w:val="TAL"/>
            </w:pPr>
            <w:r w:rsidRPr="00311518">
              <w:t>RAN Packet delay for DL and UL</w:t>
            </w:r>
          </w:p>
        </w:tc>
        <w:tc>
          <w:tcPr>
            <w:tcW w:w="1463" w:type="dxa"/>
          </w:tcPr>
          <w:p w14:paraId="2379A230" w14:textId="77777777" w:rsidR="008A38E8" w:rsidRPr="00311518" w:rsidRDefault="008A38E8" w:rsidP="00CD4451">
            <w:pPr>
              <w:pStyle w:val="TAC"/>
            </w:pPr>
            <w:r w:rsidRPr="00311518">
              <w:t>OAM</w:t>
            </w:r>
          </w:p>
          <w:p w14:paraId="0C4FE189" w14:textId="77777777" w:rsidR="008A38E8" w:rsidRDefault="008A38E8" w:rsidP="00CD4451">
            <w:pPr>
              <w:pStyle w:val="TAC"/>
            </w:pPr>
            <w:r w:rsidRPr="00311518">
              <w:t>(see NOTE 1)</w:t>
            </w:r>
          </w:p>
        </w:tc>
        <w:tc>
          <w:tcPr>
            <w:tcW w:w="4958" w:type="dxa"/>
          </w:tcPr>
          <w:p w14:paraId="6F8BECEE" w14:textId="77777777" w:rsidR="008A38E8" w:rsidRDefault="008A38E8" w:rsidP="00CD4451">
            <w:pPr>
              <w:pStyle w:val="TAL"/>
            </w:pPr>
            <w:r>
              <w:t>The per UE measurement of the packet delay for DL and UL, including per QCI per UE packet delay as specified in clause 5.2.1.1 of TS 37.320 [20] and per DRB per UE packet delay as specified in clause 5.4.1.1 of TS 37.320 [20].</w:t>
            </w:r>
          </w:p>
        </w:tc>
      </w:tr>
      <w:tr w:rsidR="008A38E8" w:rsidRPr="00C97263" w14:paraId="6452D650" w14:textId="77777777" w:rsidTr="00CD4451">
        <w:tc>
          <w:tcPr>
            <w:tcW w:w="3210" w:type="dxa"/>
          </w:tcPr>
          <w:p w14:paraId="277983ED" w14:textId="77777777" w:rsidR="008A38E8" w:rsidRPr="00311518" w:rsidRDefault="008A38E8" w:rsidP="00CD4451">
            <w:pPr>
              <w:pStyle w:val="TAL"/>
            </w:pPr>
            <w:r w:rsidRPr="00311518">
              <w:t>RAN Packet loss rate for DL and UL</w:t>
            </w:r>
          </w:p>
        </w:tc>
        <w:tc>
          <w:tcPr>
            <w:tcW w:w="1463" w:type="dxa"/>
          </w:tcPr>
          <w:p w14:paraId="7BC6DE15" w14:textId="77777777" w:rsidR="008A38E8" w:rsidRPr="00311518" w:rsidRDefault="008A38E8" w:rsidP="00CD4451">
            <w:pPr>
              <w:pStyle w:val="TAC"/>
            </w:pPr>
            <w:r w:rsidRPr="00311518">
              <w:t>OAM</w:t>
            </w:r>
          </w:p>
          <w:p w14:paraId="1742B44E" w14:textId="77777777" w:rsidR="008A38E8" w:rsidRDefault="008A38E8" w:rsidP="00CD4451">
            <w:pPr>
              <w:pStyle w:val="TAC"/>
            </w:pPr>
            <w:r w:rsidRPr="00311518">
              <w:t>(see NOTE 1)</w:t>
            </w:r>
          </w:p>
        </w:tc>
        <w:tc>
          <w:tcPr>
            <w:tcW w:w="4958" w:type="dxa"/>
          </w:tcPr>
          <w:p w14:paraId="750BE4BB" w14:textId="77777777" w:rsidR="008A38E8" w:rsidRDefault="008A38E8" w:rsidP="00CD445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A38E8" w:rsidRPr="00C97263" w14:paraId="29919274" w14:textId="77777777" w:rsidTr="00CD4451">
        <w:tc>
          <w:tcPr>
            <w:tcW w:w="3210" w:type="dxa"/>
          </w:tcPr>
          <w:p w14:paraId="58F4A8FB" w14:textId="77777777" w:rsidR="008A38E8" w:rsidRPr="00311518" w:rsidRDefault="008A38E8" w:rsidP="00CD4451">
            <w:pPr>
              <w:pStyle w:val="TAL"/>
            </w:pPr>
            <w:r w:rsidRPr="00311518">
              <w:t>Distribution of UL/DL/round trip packed delay between PSA UPF and UE</w:t>
            </w:r>
          </w:p>
        </w:tc>
        <w:tc>
          <w:tcPr>
            <w:tcW w:w="1463" w:type="dxa"/>
          </w:tcPr>
          <w:p w14:paraId="3D0390EE" w14:textId="77777777" w:rsidR="008A38E8" w:rsidRDefault="008A38E8" w:rsidP="00CD4451">
            <w:pPr>
              <w:pStyle w:val="TAC"/>
            </w:pPr>
            <w:r w:rsidRPr="00311518">
              <w:t>OAM</w:t>
            </w:r>
          </w:p>
        </w:tc>
        <w:tc>
          <w:tcPr>
            <w:tcW w:w="4958" w:type="dxa"/>
          </w:tcPr>
          <w:p w14:paraId="4CDBDBF1" w14:textId="77777777" w:rsidR="008A38E8" w:rsidRDefault="008A38E8" w:rsidP="00CD4451">
            <w:pPr>
              <w:pStyle w:val="TAL"/>
            </w:pPr>
            <w:r>
              <w:t>The distribution of UL/DL/round trip packet delay between PSA UPF and UE as captured in TS 28.552 [8].</w:t>
            </w:r>
          </w:p>
        </w:tc>
      </w:tr>
      <w:tr w:rsidR="008A38E8" w:rsidRPr="00C97263" w14:paraId="7C337DC8" w14:textId="77777777" w:rsidTr="00CD4451">
        <w:tc>
          <w:tcPr>
            <w:tcW w:w="9631" w:type="dxa"/>
            <w:gridSpan w:val="3"/>
          </w:tcPr>
          <w:p w14:paraId="50AC472E" w14:textId="77777777" w:rsidR="008A38E8" w:rsidRDefault="008A38E8" w:rsidP="00CD4451">
            <w:pPr>
              <w:pStyle w:val="TAN"/>
            </w:pPr>
            <w:r>
              <w:t>NOTE 1:</w:t>
            </w:r>
            <w:r>
              <w:tab/>
              <w:t>Per UE measurement for a specific UE from OAM (via MDT), is as captured in clause 6.2.3.1.</w:t>
            </w:r>
          </w:p>
        </w:tc>
      </w:tr>
    </w:tbl>
    <w:p w14:paraId="5E6D6C32" w14:textId="77777777" w:rsidR="008A38E8" w:rsidRDefault="008A38E8" w:rsidP="008A38E8"/>
    <w:p w14:paraId="26DCB4D3" w14:textId="77777777" w:rsidR="008A38E8" w:rsidRDefault="008A38E8" w:rsidP="008A38E8">
      <w:r>
        <w:t>NWDAF subscribes the network data from OAM in the Table 6.18.2-1 by using the services provided by OAM as described in clause 6.2.3.</w:t>
      </w:r>
    </w:p>
    <w:p w14:paraId="7C11C363" w14:textId="77777777" w:rsidR="008A38E8" w:rsidRDefault="008A38E8" w:rsidP="008A38E8">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5081AAC5" w14:textId="77777777" w:rsidR="008A38E8" w:rsidRDefault="008A38E8" w:rsidP="008A38E8">
      <w:pPr>
        <w:pStyle w:val="NO"/>
      </w:pPr>
      <w:r>
        <w:t>NOTE 2:</w:t>
      </w:r>
      <w:r>
        <w:tab/>
        <w:t>User consent checking from UDM can apply for these analytics.</w:t>
      </w:r>
    </w:p>
    <w:p w14:paraId="19812082" w14:textId="77777777" w:rsidR="008A38E8" w:rsidRDefault="008A38E8" w:rsidP="008A38E8">
      <w:pPr>
        <w:pStyle w:val="TH"/>
      </w:pPr>
      <w:r>
        <w:t>Table 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8A38E8" w:rsidRPr="00C97263" w14:paraId="38A7542D" w14:textId="77777777" w:rsidTr="0021037B">
        <w:tc>
          <w:tcPr>
            <w:tcW w:w="3209" w:type="dxa"/>
          </w:tcPr>
          <w:p w14:paraId="09C8E602" w14:textId="77777777" w:rsidR="008A38E8" w:rsidRPr="00C97263" w:rsidRDefault="008A38E8" w:rsidP="00CD4451">
            <w:pPr>
              <w:pStyle w:val="TAH"/>
            </w:pPr>
            <w:r>
              <w:t>Information</w:t>
            </w:r>
          </w:p>
        </w:tc>
        <w:tc>
          <w:tcPr>
            <w:tcW w:w="1463" w:type="dxa"/>
          </w:tcPr>
          <w:p w14:paraId="7B2C98D7" w14:textId="77777777" w:rsidR="008A38E8" w:rsidRPr="00C97263" w:rsidRDefault="008A38E8" w:rsidP="00CD4451">
            <w:pPr>
              <w:pStyle w:val="TAH"/>
            </w:pPr>
            <w:r>
              <w:t>Source</w:t>
            </w:r>
          </w:p>
        </w:tc>
        <w:tc>
          <w:tcPr>
            <w:tcW w:w="4957" w:type="dxa"/>
          </w:tcPr>
          <w:p w14:paraId="78F06032" w14:textId="77777777" w:rsidR="008A38E8" w:rsidRPr="00C97263" w:rsidRDefault="008A38E8" w:rsidP="00CD4451">
            <w:pPr>
              <w:pStyle w:val="TAH"/>
            </w:pPr>
            <w:r>
              <w:t>Description</w:t>
            </w:r>
          </w:p>
        </w:tc>
      </w:tr>
      <w:tr w:rsidR="008A38E8" w:rsidRPr="00C97263" w14:paraId="008A1177" w14:textId="77777777" w:rsidTr="0021037B">
        <w:tc>
          <w:tcPr>
            <w:tcW w:w="3209" w:type="dxa"/>
            <w:vAlign w:val="center"/>
          </w:tcPr>
          <w:p w14:paraId="06551F7D" w14:textId="77777777" w:rsidR="008A38E8" w:rsidRPr="00C97263" w:rsidRDefault="008A38E8" w:rsidP="00CD4451">
            <w:pPr>
              <w:pStyle w:val="TAL"/>
            </w:pPr>
            <w:r>
              <w:t>Timestamp</w:t>
            </w:r>
          </w:p>
        </w:tc>
        <w:tc>
          <w:tcPr>
            <w:tcW w:w="1463" w:type="dxa"/>
            <w:vAlign w:val="center"/>
          </w:tcPr>
          <w:p w14:paraId="0AA5A96C" w14:textId="77777777" w:rsidR="008A38E8" w:rsidRPr="00C97263" w:rsidRDefault="008A38E8" w:rsidP="00CD4451">
            <w:pPr>
              <w:pStyle w:val="TAC"/>
            </w:pPr>
            <w:r>
              <w:t>5GC NF</w:t>
            </w:r>
          </w:p>
        </w:tc>
        <w:tc>
          <w:tcPr>
            <w:tcW w:w="4957" w:type="dxa"/>
          </w:tcPr>
          <w:p w14:paraId="106151C1" w14:textId="77777777" w:rsidR="008A38E8" w:rsidRPr="00C97263" w:rsidRDefault="008A38E8" w:rsidP="00CD4451">
            <w:pPr>
              <w:pStyle w:val="TAL"/>
            </w:pPr>
            <w:r>
              <w:t>A time stamp associated with the collected information.</w:t>
            </w:r>
          </w:p>
        </w:tc>
      </w:tr>
      <w:tr w:rsidR="008A38E8" w:rsidRPr="00C97263" w14:paraId="5307D22C" w14:textId="77777777" w:rsidTr="0021037B">
        <w:tc>
          <w:tcPr>
            <w:tcW w:w="3209" w:type="dxa"/>
          </w:tcPr>
          <w:p w14:paraId="4BCCA61F" w14:textId="77777777" w:rsidR="008A38E8" w:rsidRPr="00C97263" w:rsidRDefault="008A38E8" w:rsidP="00CD4451">
            <w:pPr>
              <w:pStyle w:val="TAL"/>
            </w:pPr>
            <w:r>
              <w:t>UE location</w:t>
            </w:r>
          </w:p>
        </w:tc>
        <w:tc>
          <w:tcPr>
            <w:tcW w:w="1463" w:type="dxa"/>
          </w:tcPr>
          <w:p w14:paraId="050DCD55" w14:textId="77777777" w:rsidR="008A38E8" w:rsidRPr="00C97263" w:rsidRDefault="008A38E8" w:rsidP="00CD4451">
            <w:pPr>
              <w:pStyle w:val="TAC"/>
            </w:pPr>
            <w:r>
              <w:t>AMF, GMLC</w:t>
            </w:r>
          </w:p>
        </w:tc>
        <w:tc>
          <w:tcPr>
            <w:tcW w:w="4957" w:type="dxa"/>
          </w:tcPr>
          <w:p w14:paraId="7D8ADB31" w14:textId="77777777" w:rsidR="008A38E8" w:rsidRPr="00C97263" w:rsidRDefault="008A38E8" w:rsidP="00CD4451">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8A38E8" w:rsidRPr="00C97263" w14:paraId="60FBBD36" w14:textId="77777777" w:rsidTr="0021037B">
        <w:tc>
          <w:tcPr>
            <w:tcW w:w="3209" w:type="dxa"/>
          </w:tcPr>
          <w:p w14:paraId="6E16C70F" w14:textId="77777777" w:rsidR="008A38E8" w:rsidRPr="00311518" w:rsidRDefault="008A38E8" w:rsidP="00CD4451">
            <w:pPr>
              <w:pStyle w:val="TAL"/>
            </w:pPr>
            <w:r>
              <w:t>UE ID</w:t>
            </w:r>
          </w:p>
        </w:tc>
        <w:tc>
          <w:tcPr>
            <w:tcW w:w="1463" w:type="dxa"/>
          </w:tcPr>
          <w:p w14:paraId="7ADF8BEC" w14:textId="77777777" w:rsidR="008A38E8" w:rsidRDefault="008A38E8" w:rsidP="00CD4451">
            <w:pPr>
              <w:pStyle w:val="TAC"/>
            </w:pPr>
            <w:r>
              <w:t>AMF</w:t>
            </w:r>
          </w:p>
        </w:tc>
        <w:tc>
          <w:tcPr>
            <w:tcW w:w="4957" w:type="dxa"/>
          </w:tcPr>
          <w:p w14:paraId="6D07D824" w14:textId="77777777" w:rsidR="008A38E8" w:rsidRDefault="008A38E8" w:rsidP="00CD4451">
            <w:pPr>
              <w:pStyle w:val="TAL"/>
            </w:pPr>
            <w:r>
              <w:t>(list of) SUPI(s).</w:t>
            </w:r>
          </w:p>
        </w:tc>
      </w:tr>
      <w:tr w:rsidR="008A38E8" w:rsidRPr="00C97263" w14:paraId="1F602CC1" w14:textId="77777777" w:rsidTr="0021037B">
        <w:tc>
          <w:tcPr>
            <w:tcW w:w="3209" w:type="dxa"/>
          </w:tcPr>
          <w:p w14:paraId="34969C41" w14:textId="77777777" w:rsidR="008A38E8" w:rsidRDefault="008A38E8" w:rsidP="00CD4451">
            <w:pPr>
              <w:pStyle w:val="TAL"/>
            </w:pPr>
            <w:r>
              <w:t>5QI</w:t>
            </w:r>
          </w:p>
        </w:tc>
        <w:tc>
          <w:tcPr>
            <w:tcW w:w="1463" w:type="dxa"/>
          </w:tcPr>
          <w:p w14:paraId="10F54913" w14:textId="77777777" w:rsidR="008A38E8" w:rsidRDefault="008A38E8" w:rsidP="00CD4451">
            <w:pPr>
              <w:pStyle w:val="TAC"/>
            </w:pPr>
            <w:r>
              <w:t>SMF</w:t>
            </w:r>
          </w:p>
        </w:tc>
        <w:tc>
          <w:tcPr>
            <w:tcW w:w="4957" w:type="dxa"/>
          </w:tcPr>
          <w:p w14:paraId="2D01211D" w14:textId="77777777" w:rsidR="008A38E8" w:rsidRDefault="008A38E8" w:rsidP="00CD4451">
            <w:pPr>
              <w:pStyle w:val="TAL"/>
            </w:pPr>
            <w:r>
              <w:t>A reference to 5G QoS characteristics.</w:t>
            </w:r>
          </w:p>
        </w:tc>
      </w:tr>
      <w:tr w:rsidR="008A38E8" w:rsidRPr="00C97263" w14:paraId="24ED2A29" w14:textId="77777777" w:rsidTr="0021037B">
        <w:tc>
          <w:tcPr>
            <w:tcW w:w="3209" w:type="dxa"/>
          </w:tcPr>
          <w:p w14:paraId="47A1AC13" w14:textId="77777777" w:rsidR="008A38E8" w:rsidRDefault="008A38E8" w:rsidP="00CD4451">
            <w:pPr>
              <w:pStyle w:val="TAL"/>
            </w:pPr>
            <w:r>
              <w:t>QoS flow Packet Delay</w:t>
            </w:r>
          </w:p>
        </w:tc>
        <w:tc>
          <w:tcPr>
            <w:tcW w:w="1463" w:type="dxa"/>
          </w:tcPr>
          <w:p w14:paraId="20532514" w14:textId="77777777" w:rsidR="008A38E8" w:rsidRDefault="008A38E8" w:rsidP="00CD4451">
            <w:pPr>
              <w:pStyle w:val="TAC"/>
            </w:pPr>
            <w:r>
              <w:t>SMF, UPF</w:t>
            </w:r>
          </w:p>
        </w:tc>
        <w:tc>
          <w:tcPr>
            <w:tcW w:w="4957" w:type="dxa"/>
          </w:tcPr>
          <w:p w14:paraId="30C23161" w14:textId="77777777" w:rsidR="008A38E8" w:rsidRDefault="008A38E8" w:rsidP="00CD4451">
            <w:pPr>
              <w:pStyle w:val="TAL"/>
            </w:pPr>
            <w:r>
              <w:t>The observed Packet delay for UL/DL/round trip directions.</w:t>
            </w:r>
          </w:p>
        </w:tc>
      </w:tr>
      <w:tr w:rsidR="0021037B" w:rsidRPr="00C97263" w14:paraId="2B0DFC0C" w14:textId="77777777" w:rsidTr="0021037B">
        <w:trPr>
          <w:ins w:id="2" w:author="Lyu Huazhang - 4-17-a" w:date="2023-04-17T20:45:00Z"/>
        </w:trPr>
        <w:tc>
          <w:tcPr>
            <w:tcW w:w="3209" w:type="dxa"/>
          </w:tcPr>
          <w:p w14:paraId="3FCD83C7" w14:textId="02BA89A5" w:rsidR="0021037B" w:rsidRDefault="0021037B" w:rsidP="0021037B">
            <w:pPr>
              <w:pStyle w:val="TAL"/>
              <w:rPr>
                <w:ins w:id="3" w:author="Lyu Huazhang - 4-17-a" w:date="2023-04-17T20:45:00Z"/>
              </w:rPr>
            </w:pPr>
            <w:ins w:id="4" w:author="Lyu Huazhang - 4-17-a" w:date="2023-04-17T20:45:00Z">
              <w:r>
                <w:rPr>
                  <w:rFonts w:hint="eastAsia"/>
                  <w:lang w:eastAsia="zh-CN"/>
                </w:rPr>
                <w:t>R</w:t>
              </w:r>
              <w:r>
                <w:rPr>
                  <w:lang w:eastAsia="zh-CN"/>
                </w:rPr>
                <w:t>AT Type</w:t>
              </w:r>
            </w:ins>
          </w:p>
        </w:tc>
        <w:tc>
          <w:tcPr>
            <w:tcW w:w="1463" w:type="dxa"/>
          </w:tcPr>
          <w:p w14:paraId="4A4531AC" w14:textId="493F248E" w:rsidR="0021037B" w:rsidRDefault="0021037B" w:rsidP="0021037B">
            <w:pPr>
              <w:pStyle w:val="TAC"/>
              <w:rPr>
                <w:ins w:id="5" w:author="Lyu Huazhang - 4-17-a" w:date="2023-04-17T20:45:00Z"/>
              </w:rPr>
            </w:pPr>
            <w:ins w:id="6" w:author="Lyu Huazhang - 4-17-a" w:date="2023-04-17T20:45:00Z">
              <w:r>
                <w:rPr>
                  <w:lang w:eastAsia="zh-CN"/>
                </w:rPr>
                <w:t>SMF</w:t>
              </w:r>
            </w:ins>
          </w:p>
        </w:tc>
        <w:tc>
          <w:tcPr>
            <w:tcW w:w="4957" w:type="dxa"/>
          </w:tcPr>
          <w:p w14:paraId="5B8F7F28" w14:textId="6794CD43" w:rsidR="0021037B" w:rsidRDefault="0021037B" w:rsidP="0021037B">
            <w:pPr>
              <w:pStyle w:val="TAL"/>
              <w:rPr>
                <w:ins w:id="7" w:author="Lyu Huazhang - 4-17-a" w:date="2023-04-17T20:45:00Z"/>
              </w:rPr>
            </w:pPr>
            <w:ins w:id="8" w:author="Lyu Huazhang - 4-17-a" w:date="2023-04-17T20:45:00Z">
              <w:r>
                <w:rPr>
                  <w:lang w:eastAsia="zh-CN"/>
                </w:rPr>
                <w:t xml:space="preserve">The RAT </w:t>
              </w:r>
            </w:ins>
            <w:ins w:id="9" w:author="Lyu Huazhang - 4-17-a" w:date="2023-04-17T20:46:00Z">
              <w:r>
                <w:rPr>
                  <w:lang w:eastAsia="zh-CN"/>
                </w:rPr>
                <w:t>types</w:t>
              </w:r>
            </w:ins>
            <w:ins w:id="10" w:author="Lyu Huazhang - 4-17-a" w:date="2023-04-17T20:45:00Z">
              <w:r>
                <w:rPr>
                  <w:lang w:eastAsia="zh-CN"/>
                </w:rPr>
                <w:t xml:space="preserve"> the UE camps on.</w:t>
              </w:r>
            </w:ins>
          </w:p>
        </w:tc>
      </w:tr>
      <w:tr w:rsidR="0021037B" w:rsidRPr="00C97263" w14:paraId="16F24349" w14:textId="77777777" w:rsidTr="0021037B">
        <w:trPr>
          <w:ins w:id="11" w:author="Lyu Huazhang - 4-17-a" w:date="2023-04-17T20:45:00Z"/>
        </w:trPr>
        <w:tc>
          <w:tcPr>
            <w:tcW w:w="3209" w:type="dxa"/>
          </w:tcPr>
          <w:p w14:paraId="503E433A" w14:textId="307904F7" w:rsidR="0021037B" w:rsidRDefault="0021037B" w:rsidP="0021037B">
            <w:pPr>
              <w:pStyle w:val="TAL"/>
              <w:rPr>
                <w:ins w:id="12" w:author="Lyu Huazhang - 4-17-a" w:date="2023-04-17T20:45:00Z"/>
                <w:lang w:eastAsia="zh-CN"/>
              </w:rPr>
            </w:pPr>
            <w:ins w:id="13" w:author="Lyu Huazhang - 4-17-a" w:date="2023-04-17T20:45:00Z">
              <w:r>
                <w:rPr>
                  <w:lang w:eastAsia="zh-CN"/>
                </w:rPr>
                <w:t>Access Type</w:t>
              </w:r>
            </w:ins>
          </w:p>
        </w:tc>
        <w:tc>
          <w:tcPr>
            <w:tcW w:w="1463" w:type="dxa"/>
          </w:tcPr>
          <w:p w14:paraId="7FA5DE29" w14:textId="2DC03E3D" w:rsidR="0021037B" w:rsidRDefault="0021037B" w:rsidP="0021037B">
            <w:pPr>
              <w:pStyle w:val="TAC"/>
              <w:rPr>
                <w:ins w:id="14" w:author="Lyu Huazhang - 4-17-a" w:date="2023-04-17T20:45:00Z"/>
                <w:lang w:eastAsia="zh-CN"/>
              </w:rPr>
            </w:pPr>
            <w:ins w:id="15" w:author="Lyu Huazhang - 4-17-a" w:date="2023-04-17T20:45:00Z">
              <w:r>
                <w:rPr>
                  <w:lang w:eastAsia="zh-CN"/>
                </w:rPr>
                <w:t>SMF</w:t>
              </w:r>
            </w:ins>
          </w:p>
        </w:tc>
        <w:tc>
          <w:tcPr>
            <w:tcW w:w="4957" w:type="dxa"/>
          </w:tcPr>
          <w:p w14:paraId="1948BFC9" w14:textId="106213E0" w:rsidR="0021037B" w:rsidRDefault="0021037B" w:rsidP="0021037B">
            <w:pPr>
              <w:pStyle w:val="TAL"/>
              <w:rPr>
                <w:ins w:id="16" w:author="Lyu Huazhang - 4-17-a" w:date="2023-04-17T20:45:00Z"/>
                <w:lang w:eastAsia="zh-CN"/>
              </w:rPr>
            </w:pPr>
            <w:ins w:id="17" w:author="Lyu Huazhang - 4-17-a" w:date="2023-04-17T20:45:00Z">
              <w:r>
                <w:rPr>
                  <w:lang w:eastAsia="zh-CN"/>
                </w:rPr>
                <w:t xml:space="preserve">The </w:t>
              </w:r>
            </w:ins>
            <w:ins w:id="18" w:author="Lyu Huazhang - 4-17-a" w:date="2023-04-17T20:46:00Z">
              <w:r>
                <w:rPr>
                  <w:rFonts w:hint="eastAsia"/>
                  <w:lang w:eastAsia="zh-CN"/>
                </w:rPr>
                <w:t>l</w:t>
              </w:r>
              <w:r>
                <w:rPr>
                  <w:rFonts w:hint="eastAsia"/>
                  <w:lang w:eastAsia="ko-KR"/>
                </w:rPr>
                <w:t>ist of Access Type(s) used for the PDU Session.</w:t>
              </w:r>
            </w:ins>
          </w:p>
        </w:tc>
      </w:tr>
    </w:tbl>
    <w:p w14:paraId="39772B28" w14:textId="77777777" w:rsidR="008A38E8" w:rsidRDefault="008A38E8" w:rsidP="008A38E8"/>
    <w:p w14:paraId="2BBF6337" w14:textId="77777777" w:rsidR="008A38E8" w:rsidRDefault="008A38E8" w:rsidP="008A38E8">
      <w:pPr>
        <w:pStyle w:val="TH"/>
      </w:pPr>
      <w:r>
        <w:lastRenderedPageBreak/>
        <w:t>Table 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8A38E8" w:rsidRPr="00C97263" w14:paraId="6D09ADFF" w14:textId="77777777" w:rsidTr="00CD4451">
        <w:tc>
          <w:tcPr>
            <w:tcW w:w="3210" w:type="dxa"/>
          </w:tcPr>
          <w:p w14:paraId="684E0BF8" w14:textId="77777777" w:rsidR="008A38E8" w:rsidRPr="00C97263" w:rsidRDefault="008A38E8" w:rsidP="00CD4451">
            <w:pPr>
              <w:pStyle w:val="TAH"/>
            </w:pPr>
            <w:r>
              <w:t>Information</w:t>
            </w:r>
          </w:p>
        </w:tc>
        <w:tc>
          <w:tcPr>
            <w:tcW w:w="1463" w:type="dxa"/>
          </w:tcPr>
          <w:p w14:paraId="152E24E1" w14:textId="77777777" w:rsidR="008A38E8" w:rsidRPr="00C97263" w:rsidRDefault="008A38E8" w:rsidP="00CD4451">
            <w:pPr>
              <w:pStyle w:val="TAH"/>
            </w:pPr>
            <w:r>
              <w:t>Source</w:t>
            </w:r>
          </w:p>
        </w:tc>
        <w:tc>
          <w:tcPr>
            <w:tcW w:w="4958" w:type="dxa"/>
          </w:tcPr>
          <w:p w14:paraId="264981EA" w14:textId="77777777" w:rsidR="008A38E8" w:rsidRPr="00C97263" w:rsidRDefault="008A38E8" w:rsidP="00CD4451">
            <w:pPr>
              <w:pStyle w:val="TAH"/>
            </w:pPr>
            <w:r>
              <w:t>Description</w:t>
            </w:r>
          </w:p>
        </w:tc>
      </w:tr>
      <w:tr w:rsidR="008A38E8" w:rsidRPr="00C97263" w14:paraId="53DCF172" w14:textId="77777777" w:rsidTr="00CD4451">
        <w:tc>
          <w:tcPr>
            <w:tcW w:w="3210" w:type="dxa"/>
          </w:tcPr>
          <w:p w14:paraId="2764EE20" w14:textId="77777777" w:rsidR="008A38E8" w:rsidRPr="00C97263" w:rsidRDefault="008A38E8" w:rsidP="00CD4451">
            <w:pPr>
              <w:pStyle w:val="TAL"/>
            </w:pPr>
            <w:r w:rsidRPr="00311518">
              <w:t>Timestamp</w:t>
            </w:r>
          </w:p>
        </w:tc>
        <w:tc>
          <w:tcPr>
            <w:tcW w:w="1463" w:type="dxa"/>
          </w:tcPr>
          <w:p w14:paraId="660FF70C" w14:textId="77777777" w:rsidR="008A38E8" w:rsidRPr="00C97263" w:rsidRDefault="008A38E8" w:rsidP="00CD4451">
            <w:pPr>
              <w:pStyle w:val="TAC"/>
            </w:pPr>
            <w:r w:rsidRPr="00311518">
              <w:t>AF</w:t>
            </w:r>
          </w:p>
        </w:tc>
        <w:tc>
          <w:tcPr>
            <w:tcW w:w="4958" w:type="dxa"/>
          </w:tcPr>
          <w:p w14:paraId="0D8574C2" w14:textId="77777777" w:rsidR="008A38E8" w:rsidRPr="00C97263" w:rsidRDefault="008A38E8" w:rsidP="00CD4451">
            <w:pPr>
              <w:pStyle w:val="TAL"/>
            </w:pPr>
            <w:r w:rsidRPr="00311518">
              <w:t>Timestamp of the collected information.</w:t>
            </w:r>
          </w:p>
        </w:tc>
      </w:tr>
      <w:tr w:rsidR="008A38E8" w:rsidRPr="00C97263" w14:paraId="29249BCD" w14:textId="77777777" w:rsidTr="00CD4451">
        <w:tc>
          <w:tcPr>
            <w:tcW w:w="3210" w:type="dxa"/>
          </w:tcPr>
          <w:p w14:paraId="5E277A61" w14:textId="77777777" w:rsidR="008A38E8" w:rsidRPr="00C97263" w:rsidRDefault="008A38E8" w:rsidP="00CD4451">
            <w:pPr>
              <w:pStyle w:val="TAL"/>
            </w:pPr>
            <w:r w:rsidRPr="00311518">
              <w:t>Application ID</w:t>
            </w:r>
          </w:p>
        </w:tc>
        <w:tc>
          <w:tcPr>
            <w:tcW w:w="1463" w:type="dxa"/>
          </w:tcPr>
          <w:p w14:paraId="2B8EBE85" w14:textId="77777777" w:rsidR="008A38E8" w:rsidRPr="00C97263" w:rsidRDefault="008A38E8" w:rsidP="00CD4451">
            <w:pPr>
              <w:pStyle w:val="TAC"/>
            </w:pPr>
            <w:r w:rsidRPr="00311518">
              <w:t>AF</w:t>
            </w:r>
          </w:p>
        </w:tc>
        <w:tc>
          <w:tcPr>
            <w:tcW w:w="4958" w:type="dxa"/>
          </w:tcPr>
          <w:p w14:paraId="1E2FC1A5" w14:textId="77777777" w:rsidR="008A38E8" w:rsidRPr="00C97263" w:rsidRDefault="008A38E8" w:rsidP="00CD4451">
            <w:pPr>
              <w:pStyle w:val="TAL"/>
            </w:pPr>
            <w:r w:rsidRPr="00311518">
              <w:t>Identifier of the application at the AF.</w:t>
            </w:r>
          </w:p>
        </w:tc>
      </w:tr>
      <w:tr w:rsidR="008A38E8" w:rsidRPr="00C97263" w14:paraId="77806A87" w14:textId="77777777" w:rsidTr="00CD4451">
        <w:tc>
          <w:tcPr>
            <w:tcW w:w="3210" w:type="dxa"/>
          </w:tcPr>
          <w:p w14:paraId="7C79DE89" w14:textId="77777777" w:rsidR="008A38E8" w:rsidRPr="00311518" w:rsidRDefault="008A38E8" w:rsidP="00CD4451">
            <w:pPr>
              <w:pStyle w:val="TAL"/>
            </w:pPr>
            <w:r w:rsidRPr="00311518">
              <w:t>UE ID(s)</w:t>
            </w:r>
          </w:p>
        </w:tc>
        <w:tc>
          <w:tcPr>
            <w:tcW w:w="1463" w:type="dxa"/>
          </w:tcPr>
          <w:p w14:paraId="6A5B3084" w14:textId="77777777" w:rsidR="008A38E8" w:rsidRDefault="008A38E8" w:rsidP="00CD4451">
            <w:pPr>
              <w:pStyle w:val="TAC"/>
            </w:pPr>
            <w:r w:rsidRPr="00311518">
              <w:t>AF</w:t>
            </w:r>
          </w:p>
        </w:tc>
        <w:tc>
          <w:tcPr>
            <w:tcW w:w="4958" w:type="dxa"/>
          </w:tcPr>
          <w:p w14:paraId="476136CE" w14:textId="77777777" w:rsidR="008A38E8" w:rsidRDefault="008A38E8" w:rsidP="00CD4451">
            <w:pPr>
              <w:pStyle w:val="TAL"/>
            </w:pPr>
            <w:r w:rsidRPr="00311518">
              <w:t>Internal or External UE IDs (i.e. SUPI or GPSI, respectively).</w:t>
            </w:r>
          </w:p>
        </w:tc>
      </w:tr>
      <w:tr w:rsidR="008A38E8" w:rsidRPr="00C97263" w14:paraId="01E0079D" w14:textId="77777777" w:rsidTr="00CD4451">
        <w:tc>
          <w:tcPr>
            <w:tcW w:w="3210" w:type="dxa"/>
          </w:tcPr>
          <w:p w14:paraId="1483BA40" w14:textId="77777777" w:rsidR="008A38E8" w:rsidRPr="00311518" w:rsidRDefault="008A38E8" w:rsidP="00CD4451">
            <w:pPr>
              <w:pStyle w:val="TAL"/>
            </w:pPr>
            <w:r w:rsidRPr="00311518">
              <w:t>Transmitted data volume</w:t>
            </w:r>
          </w:p>
        </w:tc>
        <w:tc>
          <w:tcPr>
            <w:tcW w:w="1463" w:type="dxa"/>
          </w:tcPr>
          <w:p w14:paraId="1C8CF0CF" w14:textId="77777777" w:rsidR="008A38E8" w:rsidRDefault="008A38E8" w:rsidP="00CD4451">
            <w:pPr>
              <w:pStyle w:val="TAC"/>
            </w:pPr>
            <w:r w:rsidRPr="00311518">
              <w:t>AF</w:t>
            </w:r>
          </w:p>
        </w:tc>
        <w:tc>
          <w:tcPr>
            <w:tcW w:w="4958" w:type="dxa"/>
          </w:tcPr>
          <w:p w14:paraId="65FEFA95" w14:textId="77777777" w:rsidR="008A38E8" w:rsidRDefault="008A38E8" w:rsidP="00CD4451">
            <w:pPr>
              <w:pStyle w:val="TAL"/>
            </w:pPr>
            <w:r w:rsidRPr="00311518">
              <w:t>The volume of the transmitted data</w:t>
            </w:r>
            <w:r>
              <w:t>.</w:t>
            </w:r>
          </w:p>
        </w:tc>
      </w:tr>
      <w:tr w:rsidR="008A38E8" w:rsidRPr="00C97263" w14:paraId="2AB8FC2A" w14:textId="77777777" w:rsidTr="00CD4451">
        <w:tc>
          <w:tcPr>
            <w:tcW w:w="3210" w:type="dxa"/>
          </w:tcPr>
          <w:p w14:paraId="0A90D194" w14:textId="77777777" w:rsidR="008A38E8" w:rsidRPr="00311518" w:rsidRDefault="008A38E8" w:rsidP="00CD4451">
            <w:pPr>
              <w:pStyle w:val="TAL"/>
            </w:pPr>
            <w:r w:rsidRPr="00311518">
              <w:t>Transmission time duration</w:t>
            </w:r>
          </w:p>
        </w:tc>
        <w:tc>
          <w:tcPr>
            <w:tcW w:w="1463" w:type="dxa"/>
          </w:tcPr>
          <w:p w14:paraId="70C4CF71" w14:textId="77777777" w:rsidR="008A38E8" w:rsidRDefault="008A38E8" w:rsidP="00CD4451">
            <w:pPr>
              <w:pStyle w:val="TAC"/>
            </w:pPr>
            <w:r w:rsidRPr="00311518">
              <w:t>AF</w:t>
            </w:r>
          </w:p>
        </w:tc>
        <w:tc>
          <w:tcPr>
            <w:tcW w:w="4958" w:type="dxa"/>
          </w:tcPr>
          <w:p w14:paraId="4957071F" w14:textId="77777777" w:rsidR="008A38E8" w:rsidRDefault="008A38E8" w:rsidP="00CD4451">
            <w:pPr>
              <w:pStyle w:val="TAL"/>
            </w:pPr>
            <w:r w:rsidRPr="00311518">
              <w:t>The time duration (start and end time) needed for sending a volume of data</w:t>
            </w:r>
            <w:r>
              <w:t>.</w:t>
            </w:r>
          </w:p>
        </w:tc>
      </w:tr>
      <w:tr w:rsidR="008A38E8" w:rsidRPr="00C97263" w14:paraId="63D9894A" w14:textId="77777777" w:rsidTr="00CD4451">
        <w:tc>
          <w:tcPr>
            <w:tcW w:w="3210" w:type="dxa"/>
          </w:tcPr>
          <w:p w14:paraId="15AEB12D" w14:textId="77777777" w:rsidR="008A38E8" w:rsidRPr="00311518" w:rsidRDefault="008A38E8" w:rsidP="00CD4451">
            <w:pPr>
              <w:pStyle w:val="TAL"/>
            </w:pPr>
            <w:r w:rsidRPr="00311518">
              <w:t>Server location</w:t>
            </w:r>
          </w:p>
        </w:tc>
        <w:tc>
          <w:tcPr>
            <w:tcW w:w="1463" w:type="dxa"/>
          </w:tcPr>
          <w:p w14:paraId="69CFBD9F" w14:textId="77777777" w:rsidR="008A38E8" w:rsidRDefault="008A38E8" w:rsidP="00CD4451">
            <w:pPr>
              <w:pStyle w:val="TAC"/>
            </w:pPr>
            <w:r w:rsidRPr="00311518">
              <w:t>AF</w:t>
            </w:r>
          </w:p>
        </w:tc>
        <w:tc>
          <w:tcPr>
            <w:tcW w:w="4958" w:type="dxa"/>
          </w:tcPr>
          <w:p w14:paraId="61AA7864" w14:textId="77777777" w:rsidR="008A38E8" w:rsidRDefault="008A38E8" w:rsidP="00CD4451">
            <w:pPr>
              <w:pStyle w:val="TAL"/>
            </w:pPr>
            <w:r w:rsidRPr="00311518">
              <w:t>The location where the server (AF) is located</w:t>
            </w:r>
            <w:r>
              <w:t>.</w:t>
            </w:r>
          </w:p>
        </w:tc>
      </w:tr>
    </w:tbl>
    <w:p w14:paraId="2B74CA7B" w14:textId="77777777" w:rsidR="008A38E8" w:rsidRDefault="008A38E8" w:rsidP="008A38E8"/>
    <w:p w14:paraId="3A88880E" w14:textId="77777777" w:rsidR="008A38E8" w:rsidRDefault="008A38E8" w:rsidP="008A38E8">
      <w:pPr>
        <w:pStyle w:val="EditorsNote"/>
      </w:pPr>
      <w:r>
        <w:t>Editor's note:</w:t>
      </w:r>
      <w:r>
        <w:tab/>
        <w:t>Which AF event can be used to collect Server location is FFS.</w:t>
      </w:r>
    </w:p>
    <w:p w14:paraId="240D4849" w14:textId="5D1C87DD" w:rsidR="008A38E8" w:rsidRDefault="008A38E8" w:rsidP="008A38E8">
      <w:pPr>
        <w:pStyle w:val="NO"/>
        <w:rPr>
          <w:ins w:id="19" w:author="Lyu Huazhang - 4-2-a" w:date="2023-04-07T12:16:00Z"/>
        </w:rPr>
      </w:pPr>
      <w:ins w:id="20" w:author="Lyu Huazhang - 4-2-a" w:date="2023-04-07T12:16:00Z">
        <w:r>
          <w:t>NOTE X:</w:t>
        </w:r>
        <w:r>
          <w:tab/>
        </w:r>
      </w:ins>
      <w:ins w:id="21" w:author="Lyu Huazhang - 4-17-a" w:date="2023-04-17T20:53:00Z">
        <w:r w:rsidR="00D512CF">
          <w:rPr>
            <w:rFonts w:eastAsia="Times New Roman"/>
          </w:rPr>
          <w:t>How to derive the time delay for sending a specific data volume between UPF and AF on N6 interface is out of scope of the present specification</w:t>
        </w:r>
      </w:ins>
      <w:bookmarkStart w:id="22" w:name="_GoBack"/>
      <w:bookmarkEnd w:id="22"/>
      <w:ins w:id="23" w:author="Lyu Huazhang - 4-2-a" w:date="2023-04-07T12:16:00Z">
        <w:r>
          <w:t>.</w:t>
        </w:r>
      </w:ins>
    </w:p>
    <w:p w14:paraId="75AD4C26" w14:textId="144F31B0" w:rsidR="008A38E8" w:rsidRPr="008A38E8" w:rsidRDefault="008A38E8">
      <w:pPr>
        <w:rPr>
          <w:noProof/>
        </w:rPr>
      </w:pPr>
    </w:p>
    <w:p w14:paraId="627B1861" w14:textId="2140725C" w:rsidR="008A38E8" w:rsidRPr="008F6220" w:rsidRDefault="008A38E8" w:rsidP="008A38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D31E55C" w14:textId="3E38CBA5" w:rsidR="008A38E8" w:rsidRDefault="008A38E8">
      <w:pPr>
        <w:rPr>
          <w:noProof/>
        </w:rPr>
      </w:pPr>
    </w:p>
    <w:p w14:paraId="6935B476" w14:textId="77777777" w:rsidR="008A38E8" w:rsidRDefault="008A38E8" w:rsidP="008A38E8">
      <w:pPr>
        <w:pStyle w:val="3"/>
      </w:pPr>
      <w:bookmarkStart w:id="24" w:name="_Toc131158530"/>
      <w:r>
        <w:t>6.18.3</w:t>
      </w:r>
      <w:r>
        <w:tab/>
        <w:t>Output Analytics</w:t>
      </w:r>
      <w:bookmarkEnd w:id="24"/>
    </w:p>
    <w:p w14:paraId="4C58F852" w14:textId="77777777" w:rsidR="008A38E8" w:rsidRDefault="008A38E8" w:rsidP="008A38E8">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C3B3962" w14:textId="77777777" w:rsidR="008A38E8" w:rsidRDefault="008A38E8" w:rsidP="008A38E8">
      <w:pPr>
        <w:pStyle w:val="TH"/>
      </w:pPr>
      <w:r>
        <w:lastRenderedPageBreak/>
        <w:t>Table 6.18.3-1: E2E data volume transfer time statistics</w:t>
      </w:r>
    </w:p>
    <w:tbl>
      <w:tblPr>
        <w:tblStyle w:val="af3"/>
        <w:tblW w:w="0" w:type="auto"/>
        <w:tblLook w:val="04A0" w:firstRow="1" w:lastRow="0" w:firstColumn="1" w:lastColumn="0" w:noHBand="0" w:noVBand="1"/>
      </w:tblPr>
      <w:tblGrid>
        <w:gridCol w:w="2547"/>
        <w:gridCol w:w="7082"/>
      </w:tblGrid>
      <w:tr w:rsidR="008A38E8" w:rsidRPr="00A61F77" w14:paraId="28ACC7AA" w14:textId="77777777" w:rsidTr="008A38E8">
        <w:tc>
          <w:tcPr>
            <w:tcW w:w="2547" w:type="dxa"/>
          </w:tcPr>
          <w:p w14:paraId="5715250A" w14:textId="77777777" w:rsidR="008A38E8" w:rsidRPr="00A61F77" w:rsidRDefault="008A38E8" w:rsidP="00CD4451">
            <w:pPr>
              <w:pStyle w:val="TAH"/>
            </w:pPr>
            <w:r w:rsidRPr="00A61F77">
              <w:t>Information</w:t>
            </w:r>
          </w:p>
        </w:tc>
        <w:tc>
          <w:tcPr>
            <w:tcW w:w="7082" w:type="dxa"/>
          </w:tcPr>
          <w:p w14:paraId="613AD290" w14:textId="77777777" w:rsidR="008A38E8" w:rsidRPr="00A61F77" w:rsidRDefault="008A38E8" w:rsidP="00CD4451">
            <w:pPr>
              <w:pStyle w:val="TAH"/>
            </w:pPr>
            <w:r w:rsidRPr="00A61F77">
              <w:t>Description</w:t>
            </w:r>
          </w:p>
        </w:tc>
      </w:tr>
      <w:tr w:rsidR="008A38E8" w:rsidRPr="00A61F77" w14:paraId="58452655" w14:textId="77777777" w:rsidTr="008A38E8">
        <w:tc>
          <w:tcPr>
            <w:tcW w:w="2547" w:type="dxa"/>
          </w:tcPr>
          <w:p w14:paraId="07748713" w14:textId="77777777" w:rsidR="008A38E8" w:rsidRPr="00A61F77" w:rsidRDefault="008A38E8" w:rsidP="00CD4451">
            <w:pPr>
              <w:pStyle w:val="TAL"/>
            </w:pPr>
            <w:r w:rsidRPr="00A61F77">
              <w:t>UE ID or list of UE IDs (</w:t>
            </w:r>
            <w:proofErr w:type="gramStart"/>
            <w:r w:rsidRPr="00A61F77">
              <w:t>1..</w:t>
            </w:r>
            <w:proofErr w:type="gramEnd"/>
            <w:r w:rsidRPr="00A61F77">
              <w:t>SUPImax)</w:t>
            </w:r>
          </w:p>
        </w:tc>
        <w:tc>
          <w:tcPr>
            <w:tcW w:w="7082" w:type="dxa"/>
          </w:tcPr>
          <w:p w14:paraId="1C6E8DDD" w14:textId="77777777" w:rsidR="008A38E8" w:rsidRPr="00A61F77" w:rsidRDefault="008A38E8" w:rsidP="00CD4451">
            <w:pPr>
              <w:pStyle w:val="TAL"/>
            </w:pPr>
            <w:r w:rsidRPr="00A61F77">
              <w:t>Identifies a UE or a group of UEs, e.g. a list of UEs for which the statistic applies.</w:t>
            </w:r>
          </w:p>
        </w:tc>
      </w:tr>
      <w:tr w:rsidR="008A38E8" w:rsidRPr="00A61F77" w14:paraId="405B141A" w14:textId="77777777" w:rsidTr="008A38E8">
        <w:tc>
          <w:tcPr>
            <w:tcW w:w="2547" w:type="dxa"/>
          </w:tcPr>
          <w:p w14:paraId="6FDC7CEB" w14:textId="77777777" w:rsidR="008A38E8" w:rsidRPr="00A61F77" w:rsidRDefault="008A38E8" w:rsidP="00CD4451">
            <w:pPr>
              <w:pStyle w:val="TAL"/>
            </w:pPr>
            <w:r w:rsidRPr="00A61F77">
              <w:t>Time slot entry (</w:t>
            </w:r>
            <w:proofErr w:type="gramStart"/>
            <w:r w:rsidRPr="00A61F77">
              <w:t>1..</w:t>
            </w:r>
            <w:proofErr w:type="gramEnd"/>
            <w:r w:rsidRPr="00A61F77">
              <w:t>max)</w:t>
            </w:r>
          </w:p>
        </w:tc>
        <w:tc>
          <w:tcPr>
            <w:tcW w:w="7082" w:type="dxa"/>
          </w:tcPr>
          <w:p w14:paraId="78B12EBD" w14:textId="77777777" w:rsidR="008A38E8" w:rsidRPr="00A61F77" w:rsidRDefault="008A38E8" w:rsidP="00CD4451">
            <w:pPr>
              <w:pStyle w:val="TAL"/>
            </w:pPr>
            <w:r w:rsidRPr="00A61F77">
              <w:t>List of time slots during the Analytics target period.</w:t>
            </w:r>
          </w:p>
        </w:tc>
      </w:tr>
      <w:tr w:rsidR="008A38E8" w:rsidRPr="00A61F77" w14:paraId="3E057839" w14:textId="77777777" w:rsidTr="008A38E8">
        <w:tc>
          <w:tcPr>
            <w:tcW w:w="2547" w:type="dxa"/>
          </w:tcPr>
          <w:p w14:paraId="011F04A3" w14:textId="77777777" w:rsidR="008A38E8" w:rsidRPr="00A61F77" w:rsidRDefault="008A38E8" w:rsidP="00CD4451">
            <w:pPr>
              <w:pStyle w:val="TAL"/>
            </w:pPr>
            <w:r w:rsidRPr="00A61F77">
              <w:t>&gt; Time slot start</w:t>
            </w:r>
          </w:p>
        </w:tc>
        <w:tc>
          <w:tcPr>
            <w:tcW w:w="7082" w:type="dxa"/>
          </w:tcPr>
          <w:p w14:paraId="1E0196DE" w14:textId="77777777" w:rsidR="008A38E8" w:rsidRPr="00A61F77" w:rsidRDefault="008A38E8" w:rsidP="00CD4451">
            <w:pPr>
              <w:pStyle w:val="TAL"/>
            </w:pPr>
            <w:r w:rsidRPr="00A61F77">
              <w:t>Time slot start within the Analytics target period.</w:t>
            </w:r>
          </w:p>
        </w:tc>
      </w:tr>
      <w:tr w:rsidR="008A38E8" w:rsidRPr="00A61F77" w14:paraId="28815E30" w14:textId="77777777" w:rsidTr="008A38E8">
        <w:tc>
          <w:tcPr>
            <w:tcW w:w="2547" w:type="dxa"/>
          </w:tcPr>
          <w:p w14:paraId="72E2032D" w14:textId="77777777" w:rsidR="008A38E8" w:rsidRPr="00A61F77" w:rsidRDefault="008A38E8" w:rsidP="00CD4451">
            <w:pPr>
              <w:pStyle w:val="TAL"/>
            </w:pPr>
            <w:r w:rsidRPr="00A61F77">
              <w:t>&gt; Duration</w:t>
            </w:r>
          </w:p>
        </w:tc>
        <w:tc>
          <w:tcPr>
            <w:tcW w:w="7082" w:type="dxa"/>
          </w:tcPr>
          <w:p w14:paraId="63A0BD0C" w14:textId="77777777" w:rsidR="008A38E8" w:rsidRPr="00A61F77" w:rsidRDefault="008A38E8" w:rsidP="00CD4451">
            <w:pPr>
              <w:pStyle w:val="TAL"/>
            </w:pPr>
            <w:r w:rsidRPr="00A61F77">
              <w:t>Duration of the time slot.</w:t>
            </w:r>
          </w:p>
        </w:tc>
      </w:tr>
      <w:tr w:rsidR="008A38E8" w:rsidRPr="00A61F77" w14:paraId="2E4BBE23" w14:textId="77777777" w:rsidTr="008A38E8">
        <w:tc>
          <w:tcPr>
            <w:tcW w:w="2547" w:type="dxa"/>
          </w:tcPr>
          <w:p w14:paraId="06070F56" w14:textId="77777777" w:rsidR="008A38E8" w:rsidRPr="00A61F77" w:rsidRDefault="008A38E8" w:rsidP="00CD4451">
            <w:pPr>
              <w:pStyle w:val="TAL"/>
            </w:pPr>
            <w:r w:rsidRPr="00A61F77">
              <w:t xml:space="preserve">&gt; E2E data volume transfer times (1…max) </w:t>
            </w:r>
          </w:p>
        </w:tc>
        <w:tc>
          <w:tcPr>
            <w:tcW w:w="7082" w:type="dxa"/>
          </w:tcPr>
          <w:p w14:paraId="57E41D0C" w14:textId="77777777" w:rsidR="008A38E8" w:rsidRPr="00A61F77" w:rsidRDefault="008A38E8" w:rsidP="00CD4451">
            <w:pPr>
              <w:pStyle w:val="TAL"/>
            </w:pPr>
            <w:r w:rsidRPr="00A61F77">
              <w:t>List of E2E data volume transfer time per UE.</w:t>
            </w:r>
          </w:p>
          <w:p w14:paraId="653B4826" w14:textId="77777777" w:rsidR="008A38E8" w:rsidRPr="00A61F77" w:rsidRDefault="008A38E8" w:rsidP="00CD4451">
            <w:pPr>
              <w:pStyle w:val="TAL"/>
            </w:pPr>
            <w:r w:rsidRPr="00A61F77">
              <w:t>Max. is the number of UEs, if applicable.</w:t>
            </w:r>
          </w:p>
        </w:tc>
      </w:tr>
      <w:tr w:rsidR="008A38E8" w:rsidRPr="00A61F77" w14:paraId="7CBB8235" w14:textId="77777777" w:rsidTr="008A38E8">
        <w:tc>
          <w:tcPr>
            <w:tcW w:w="2547" w:type="dxa"/>
          </w:tcPr>
          <w:p w14:paraId="2ACA0082" w14:textId="77777777" w:rsidR="008A38E8" w:rsidRPr="00A61F77" w:rsidRDefault="008A38E8" w:rsidP="00CD4451">
            <w:pPr>
              <w:pStyle w:val="TAL"/>
            </w:pPr>
            <w:r w:rsidRPr="00A61F77">
              <w:t>&gt;&gt; Application ID</w:t>
            </w:r>
          </w:p>
        </w:tc>
        <w:tc>
          <w:tcPr>
            <w:tcW w:w="7082" w:type="dxa"/>
          </w:tcPr>
          <w:p w14:paraId="2282531F" w14:textId="77777777" w:rsidR="008A38E8" w:rsidRPr="00A61F77" w:rsidRDefault="008A38E8" w:rsidP="00CD4451">
            <w:pPr>
              <w:pStyle w:val="TAL"/>
            </w:pPr>
            <w:r w:rsidRPr="00A61F77">
              <w:t>Identifies</w:t>
            </w:r>
            <w:r w:rsidRPr="00A61F77">
              <w:rPr>
                <w:rFonts w:eastAsia="宋体"/>
              </w:rPr>
              <w:t xml:space="preserve"> the application in use during the time slot</w:t>
            </w:r>
          </w:p>
        </w:tc>
      </w:tr>
      <w:tr w:rsidR="008A38E8" w:rsidRPr="00A61F77" w14:paraId="534298DA" w14:textId="77777777" w:rsidTr="008A38E8">
        <w:tc>
          <w:tcPr>
            <w:tcW w:w="2547" w:type="dxa"/>
          </w:tcPr>
          <w:p w14:paraId="407F2311" w14:textId="77777777" w:rsidR="008A38E8" w:rsidRPr="00A61F77" w:rsidRDefault="008A38E8" w:rsidP="00CD4451">
            <w:pPr>
              <w:pStyle w:val="TAL"/>
            </w:pPr>
            <w:r w:rsidRPr="00A61F77">
              <w:t>&gt;&gt; DNAI</w:t>
            </w:r>
          </w:p>
        </w:tc>
        <w:tc>
          <w:tcPr>
            <w:tcW w:w="7082" w:type="dxa"/>
          </w:tcPr>
          <w:p w14:paraId="687107BC" w14:textId="77777777" w:rsidR="008A38E8" w:rsidRPr="00A61F77" w:rsidRDefault="008A38E8" w:rsidP="00CD4451">
            <w:pPr>
              <w:pStyle w:val="TAL"/>
            </w:pPr>
            <w:r w:rsidRPr="00A61F77">
              <w:t>Identifier of a user plane access to one or more DN(s) where applications are deployed as defined in TS 23.501 [2].</w:t>
            </w:r>
          </w:p>
        </w:tc>
      </w:tr>
      <w:tr w:rsidR="008A38E8" w:rsidRPr="00A61F77" w14:paraId="0F6AAE2C" w14:textId="77777777" w:rsidTr="008A38E8">
        <w:tc>
          <w:tcPr>
            <w:tcW w:w="2547" w:type="dxa"/>
          </w:tcPr>
          <w:p w14:paraId="3CEED011" w14:textId="77777777" w:rsidR="008A38E8" w:rsidRPr="00A61F77" w:rsidRDefault="008A38E8" w:rsidP="00CD4451">
            <w:pPr>
              <w:pStyle w:val="TAL"/>
            </w:pPr>
            <w:r w:rsidRPr="00A61F77">
              <w:t>&gt;&gt; UE location</w:t>
            </w:r>
          </w:p>
        </w:tc>
        <w:tc>
          <w:tcPr>
            <w:tcW w:w="7082" w:type="dxa"/>
          </w:tcPr>
          <w:p w14:paraId="30B0F318" w14:textId="77777777" w:rsidR="008A38E8" w:rsidRPr="00A61F77" w:rsidRDefault="008A38E8" w:rsidP="00CD4451">
            <w:pPr>
              <w:pStyle w:val="TAL"/>
            </w:pPr>
            <w:r w:rsidRPr="00A61F77">
              <w:t>Indicating the UE location information when the UE service is delivered.</w:t>
            </w:r>
          </w:p>
        </w:tc>
      </w:tr>
      <w:tr w:rsidR="008A38E8" w:rsidRPr="00A61F77" w14:paraId="33C7F493" w14:textId="77777777" w:rsidTr="008A38E8">
        <w:tc>
          <w:tcPr>
            <w:tcW w:w="2547" w:type="dxa"/>
          </w:tcPr>
          <w:p w14:paraId="0AA88848" w14:textId="77777777" w:rsidR="008A38E8" w:rsidRPr="00A61F77" w:rsidRDefault="008A38E8" w:rsidP="00CD4451">
            <w:pPr>
              <w:pStyle w:val="TAL"/>
            </w:pPr>
            <w:r w:rsidRPr="00A61F77">
              <w:rPr>
                <w:rFonts w:eastAsia="宋体"/>
              </w:rPr>
              <w:t>&gt;&gt; DNN</w:t>
            </w:r>
          </w:p>
        </w:tc>
        <w:tc>
          <w:tcPr>
            <w:tcW w:w="7082" w:type="dxa"/>
          </w:tcPr>
          <w:p w14:paraId="7E80F1C4" w14:textId="77777777" w:rsidR="008A38E8" w:rsidRPr="00A61F77" w:rsidRDefault="008A38E8" w:rsidP="00CD4451">
            <w:pPr>
              <w:pStyle w:val="TAL"/>
            </w:pPr>
            <w:r w:rsidRPr="00A61F77">
              <w:t>DNN for the PDU Session which contains the QoS flow.</w:t>
            </w:r>
          </w:p>
        </w:tc>
      </w:tr>
      <w:tr w:rsidR="008A38E8" w:rsidRPr="00A61F77" w14:paraId="2AFC3FBC" w14:textId="77777777" w:rsidTr="008A38E8">
        <w:tc>
          <w:tcPr>
            <w:tcW w:w="2547" w:type="dxa"/>
          </w:tcPr>
          <w:p w14:paraId="18FE755C" w14:textId="77777777" w:rsidR="008A38E8" w:rsidRPr="00A61F77" w:rsidRDefault="008A38E8" w:rsidP="00CD4451">
            <w:pPr>
              <w:pStyle w:val="TAL"/>
              <w:rPr>
                <w:rFonts w:eastAsia="宋体"/>
              </w:rPr>
            </w:pPr>
            <w:r w:rsidRPr="00A61F77">
              <w:t>&gt;&gt; S-NSSAI</w:t>
            </w:r>
          </w:p>
        </w:tc>
        <w:tc>
          <w:tcPr>
            <w:tcW w:w="7082" w:type="dxa"/>
          </w:tcPr>
          <w:p w14:paraId="74E9089C" w14:textId="77777777" w:rsidR="008A38E8" w:rsidRPr="00A61F77" w:rsidRDefault="008A38E8" w:rsidP="00CD4451">
            <w:pPr>
              <w:pStyle w:val="TAL"/>
            </w:pPr>
            <w:r w:rsidRPr="00A61F77">
              <w:t>Identifies the Network Slice used to access the Application.</w:t>
            </w:r>
          </w:p>
        </w:tc>
      </w:tr>
      <w:tr w:rsidR="008A38E8" w:rsidRPr="00A61F77" w14:paraId="49EE047D" w14:textId="77777777" w:rsidTr="008A38E8">
        <w:trPr>
          <w:ins w:id="25" w:author="Lyu Huazhang - 4-2-a" w:date="2023-04-07T12:21:00Z"/>
        </w:trPr>
        <w:tc>
          <w:tcPr>
            <w:tcW w:w="2547" w:type="dxa"/>
            <w:vAlign w:val="center"/>
          </w:tcPr>
          <w:p w14:paraId="0BC0154F" w14:textId="54A63600" w:rsidR="008A38E8" w:rsidRPr="00A61F77" w:rsidRDefault="008A38E8" w:rsidP="008A38E8">
            <w:pPr>
              <w:pStyle w:val="TAL"/>
              <w:rPr>
                <w:ins w:id="26" w:author="Lyu Huazhang - 4-2-a" w:date="2023-04-07T12:21:00Z"/>
              </w:rPr>
            </w:pPr>
            <w:ins w:id="27" w:author="Lyu Huazhang - 4-2-a" w:date="2023-04-07T12:21:00Z">
              <w:r>
                <w:t>&gt;&gt; RAT Type</w:t>
              </w:r>
            </w:ins>
          </w:p>
        </w:tc>
        <w:tc>
          <w:tcPr>
            <w:tcW w:w="7082" w:type="dxa"/>
            <w:vAlign w:val="center"/>
          </w:tcPr>
          <w:p w14:paraId="62FE1EBC" w14:textId="1F97507B" w:rsidR="008A38E8" w:rsidRPr="00A61F77" w:rsidRDefault="008A38E8" w:rsidP="008A38E8">
            <w:pPr>
              <w:pStyle w:val="TAL"/>
              <w:rPr>
                <w:ins w:id="28" w:author="Lyu Huazhang - 4-2-a" w:date="2023-04-07T12:21:00Z"/>
              </w:rPr>
            </w:pPr>
            <w:ins w:id="29" w:author="Lyu Huazhang - 4-2-a" w:date="2023-04-07T12:21:00Z">
              <w:r>
                <w:t>Indicating the list of RAT type(s) for which the E2E data volume transfer time applies.</w:t>
              </w:r>
            </w:ins>
          </w:p>
        </w:tc>
      </w:tr>
      <w:tr w:rsidR="008A38E8" w:rsidRPr="00A61F77" w14:paraId="27299FE2" w14:textId="77777777" w:rsidTr="008A38E8">
        <w:trPr>
          <w:ins w:id="30" w:author="Lyu Huazhang - 4-2-a" w:date="2023-04-07T12:22:00Z"/>
        </w:trPr>
        <w:tc>
          <w:tcPr>
            <w:tcW w:w="2547" w:type="dxa"/>
            <w:vAlign w:val="center"/>
          </w:tcPr>
          <w:p w14:paraId="6EF1B057" w14:textId="7DC26FA0" w:rsidR="008A38E8" w:rsidRDefault="008A38E8" w:rsidP="008A38E8">
            <w:pPr>
              <w:pStyle w:val="TAL"/>
              <w:rPr>
                <w:ins w:id="31" w:author="Lyu Huazhang - 4-2-a" w:date="2023-04-07T12:22:00Z"/>
              </w:rPr>
            </w:pPr>
            <w:ins w:id="32" w:author="Lyu Huazhang - 4-2-a" w:date="2023-04-07T12:22:00Z">
              <w:r>
                <w:t>&gt;&gt; Access Type</w:t>
              </w:r>
            </w:ins>
          </w:p>
        </w:tc>
        <w:tc>
          <w:tcPr>
            <w:tcW w:w="7082" w:type="dxa"/>
            <w:vAlign w:val="center"/>
          </w:tcPr>
          <w:p w14:paraId="4906DBC3" w14:textId="27413A5F" w:rsidR="008A38E8" w:rsidRDefault="008A38E8" w:rsidP="008A38E8">
            <w:pPr>
              <w:pStyle w:val="TAL"/>
              <w:rPr>
                <w:ins w:id="33" w:author="Lyu Huazhang - 4-2-a" w:date="2023-04-07T12:22:00Z"/>
              </w:rPr>
            </w:pPr>
            <w:ins w:id="34" w:author="Lyu Huazhang - 4-2-a" w:date="2023-04-07T12:22:00Z">
              <w:r>
                <w:t>Access Type when the UE establishes a PDU Session for the AF.</w:t>
              </w:r>
            </w:ins>
          </w:p>
        </w:tc>
      </w:tr>
      <w:tr w:rsidR="008A38E8" w:rsidRPr="00A61F77" w14:paraId="3291D921" w14:textId="77777777" w:rsidTr="008A38E8">
        <w:tc>
          <w:tcPr>
            <w:tcW w:w="2547" w:type="dxa"/>
          </w:tcPr>
          <w:p w14:paraId="2A25DAE7" w14:textId="77777777" w:rsidR="008A38E8" w:rsidRPr="00A61F77" w:rsidRDefault="008A38E8" w:rsidP="008A38E8">
            <w:pPr>
              <w:pStyle w:val="TAL"/>
            </w:pPr>
            <w:r w:rsidRPr="00A61F77">
              <w:t>&gt;&gt; Validity period</w:t>
            </w:r>
          </w:p>
        </w:tc>
        <w:tc>
          <w:tcPr>
            <w:tcW w:w="7082" w:type="dxa"/>
          </w:tcPr>
          <w:p w14:paraId="094B8DF6" w14:textId="77777777" w:rsidR="008A38E8" w:rsidRPr="00A61F77" w:rsidRDefault="008A38E8" w:rsidP="008A38E8">
            <w:pPr>
              <w:pStyle w:val="TAL"/>
            </w:pPr>
            <w:r w:rsidRPr="00A61F77">
              <w:t>The validity period for the E2E data volume transfer time statistics as defined in clause 6.1.3.</w:t>
            </w:r>
          </w:p>
        </w:tc>
      </w:tr>
      <w:tr w:rsidR="008A38E8" w:rsidRPr="00A61F77" w14:paraId="568ED62F" w14:textId="77777777" w:rsidTr="008A38E8">
        <w:tc>
          <w:tcPr>
            <w:tcW w:w="2547" w:type="dxa"/>
          </w:tcPr>
          <w:p w14:paraId="20439AC3" w14:textId="77777777" w:rsidR="008A38E8" w:rsidRPr="00A61F77" w:rsidRDefault="008A38E8" w:rsidP="008A38E8">
            <w:pPr>
              <w:pStyle w:val="TAL"/>
            </w:pPr>
            <w:r w:rsidRPr="00A61F77">
              <w:t>&gt;&gt; Spatial validity</w:t>
            </w:r>
          </w:p>
        </w:tc>
        <w:tc>
          <w:tcPr>
            <w:tcW w:w="7082" w:type="dxa"/>
          </w:tcPr>
          <w:p w14:paraId="5C94E129" w14:textId="77777777" w:rsidR="008A38E8" w:rsidRPr="00A61F77" w:rsidRDefault="008A38E8" w:rsidP="008A38E8">
            <w:pPr>
              <w:pStyle w:val="TAL"/>
            </w:pPr>
            <w:r w:rsidRPr="00A61F77">
              <w:t>Area where the E2E data volume transfer time statistics applies.</w:t>
            </w:r>
          </w:p>
        </w:tc>
      </w:tr>
      <w:tr w:rsidR="008A38E8" w:rsidRPr="00A61F77" w14:paraId="51AD3083" w14:textId="77777777" w:rsidTr="008A38E8">
        <w:tc>
          <w:tcPr>
            <w:tcW w:w="2547" w:type="dxa"/>
          </w:tcPr>
          <w:p w14:paraId="40BB9F51" w14:textId="77777777" w:rsidR="008A38E8" w:rsidRPr="00A61F77" w:rsidRDefault="008A38E8" w:rsidP="008A38E8">
            <w:pPr>
              <w:pStyle w:val="TAL"/>
            </w:pPr>
            <w:r w:rsidRPr="00A61F77">
              <w:t>&gt;&gt; E2E data volume transfer time</w:t>
            </w:r>
            <w:r w:rsidRPr="00A61F77" w:rsidDel="00712EB5">
              <w:t xml:space="preserve"> </w:t>
            </w:r>
            <w:r w:rsidRPr="00A61F77">
              <w:t>UL</w:t>
            </w:r>
          </w:p>
        </w:tc>
        <w:tc>
          <w:tcPr>
            <w:tcW w:w="7082" w:type="dxa"/>
          </w:tcPr>
          <w:p w14:paraId="78DBC2E2" w14:textId="77777777" w:rsidR="008A38E8" w:rsidRPr="00A61F77" w:rsidRDefault="008A38E8" w:rsidP="008A38E8">
            <w:pPr>
              <w:pStyle w:val="TAL"/>
            </w:pPr>
            <w:r w:rsidRPr="00A61F77">
              <w:t>E2E data volume transfer time UL</w:t>
            </w:r>
            <w:r w:rsidRPr="00A61F77" w:rsidDel="00413C7C">
              <w:t xml:space="preserve"> </w:t>
            </w:r>
            <w:r w:rsidRPr="00A61F77">
              <w:t>indicators</w:t>
            </w:r>
            <w:r>
              <w:t>.</w:t>
            </w:r>
          </w:p>
          <w:p w14:paraId="21D05DDA" w14:textId="77777777" w:rsidR="008A38E8" w:rsidRPr="00A61F77" w:rsidRDefault="008A38E8" w:rsidP="008A38E8">
            <w:pPr>
              <w:pStyle w:val="TAL"/>
            </w:pPr>
            <w:r w:rsidRPr="00A61F77">
              <w:t>Statistics of E2E data volume transfer time for uplink over the Analytics target period (e.g. average, variance).</w:t>
            </w:r>
          </w:p>
        </w:tc>
      </w:tr>
      <w:tr w:rsidR="008A38E8" w:rsidRPr="00A61F77" w14:paraId="7D7E59F5" w14:textId="77777777" w:rsidTr="008A38E8">
        <w:tc>
          <w:tcPr>
            <w:tcW w:w="2547" w:type="dxa"/>
          </w:tcPr>
          <w:p w14:paraId="7C2AF3E4" w14:textId="77777777" w:rsidR="008A38E8" w:rsidRPr="00A61F77" w:rsidRDefault="008A38E8" w:rsidP="008A38E8">
            <w:pPr>
              <w:pStyle w:val="TAL"/>
            </w:pPr>
            <w:r w:rsidRPr="00A61F77">
              <w:t>&gt;&gt;&gt; Data volume UL</w:t>
            </w:r>
          </w:p>
        </w:tc>
        <w:tc>
          <w:tcPr>
            <w:tcW w:w="7082" w:type="dxa"/>
          </w:tcPr>
          <w:p w14:paraId="16DB7E06" w14:textId="77777777" w:rsidR="008A38E8" w:rsidRPr="00A61F77" w:rsidRDefault="008A38E8" w:rsidP="008A38E8">
            <w:pPr>
              <w:pStyle w:val="TAL"/>
            </w:pPr>
            <w:r w:rsidRPr="00A61F77">
              <w:t>Indicates uplink data volume used to derive E2E data volume transfer time UL.</w:t>
            </w:r>
          </w:p>
        </w:tc>
      </w:tr>
      <w:tr w:rsidR="008A38E8" w:rsidRPr="00A61F77" w14:paraId="5ACCC276" w14:textId="77777777" w:rsidTr="008A38E8">
        <w:tc>
          <w:tcPr>
            <w:tcW w:w="2547" w:type="dxa"/>
          </w:tcPr>
          <w:p w14:paraId="734E0B87" w14:textId="77777777" w:rsidR="008A38E8" w:rsidRPr="00A61F77" w:rsidRDefault="008A38E8" w:rsidP="008A38E8">
            <w:pPr>
              <w:pStyle w:val="TAL"/>
            </w:pPr>
            <w:r w:rsidRPr="00A61F77">
              <w:t>&gt;&gt; E2E data volume transfer time</w:t>
            </w:r>
            <w:r w:rsidRPr="00A61F77" w:rsidDel="00712EB5">
              <w:t xml:space="preserve"> </w:t>
            </w:r>
            <w:r w:rsidRPr="00A61F77">
              <w:t>DL</w:t>
            </w:r>
          </w:p>
        </w:tc>
        <w:tc>
          <w:tcPr>
            <w:tcW w:w="7082" w:type="dxa"/>
          </w:tcPr>
          <w:p w14:paraId="141D403E" w14:textId="77777777" w:rsidR="008A38E8" w:rsidRPr="00A61F77" w:rsidRDefault="008A38E8" w:rsidP="008A38E8">
            <w:pPr>
              <w:pStyle w:val="TAL"/>
            </w:pPr>
            <w:r w:rsidRPr="00A61F77">
              <w:t>E2E data volume transfer time</w:t>
            </w:r>
            <w:r w:rsidRPr="00A61F77" w:rsidDel="00413C7C">
              <w:t xml:space="preserve"> </w:t>
            </w:r>
            <w:r w:rsidRPr="00A61F77">
              <w:t>DL indicators</w:t>
            </w:r>
            <w:r>
              <w:t>.</w:t>
            </w:r>
          </w:p>
          <w:p w14:paraId="41364A4A" w14:textId="77777777" w:rsidR="008A38E8" w:rsidRPr="00A61F77" w:rsidRDefault="008A38E8" w:rsidP="008A38E8">
            <w:pPr>
              <w:pStyle w:val="TAL"/>
            </w:pPr>
            <w:r w:rsidRPr="00A61F77">
              <w:t>Statistics of E2E data volume transfer time for downlink over the Analytics target period (e.g. average, variance).</w:t>
            </w:r>
          </w:p>
        </w:tc>
      </w:tr>
      <w:tr w:rsidR="008A38E8" w:rsidRPr="00A61F77" w14:paraId="2F98E537" w14:textId="77777777" w:rsidTr="008A38E8">
        <w:tc>
          <w:tcPr>
            <w:tcW w:w="2547" w:type="dxa"/>
          </w:tcPr>
          <w:p w14:paraId="7C4D10F0" w14:textId="77777777" w:rsidR="008A38E8" w:rsidRPr="00A61F77" w:rsidRDefault="008A38E8" w:rsidP="008A38E8">
            <w:pPr>
              <w:pStyle w:val="TAL"/>
            </w:pPr>
            <w:r w:rsidRPr="00A61F77">
              <w:t>&gt;&gt;&gt; Data volume DL</w:t>
            </w:r>
          </w:p>
        </w:tc>
        <w:tc>
          <w:tcPr>
            <w:tcW w:w="7082" w:type="dxa"/>
          </w:tcPr>
          <w:p w14:paraId="338FD2DB" w14:textId="77777777" w:rsidR="008A38E8" w:rsidRPr="00A61F77" w:rsidRDefault="008A38E8" w:rsidP="008A38E8">
            <w:pPr>
              <w:pStyle w:val="TAL"/>
            </w:pPr>
            <w:r w:rsidRPr="00A61F77">
              <w:t>Indicates downlink data volume used to derive E2E data volume transfer time DL.</w:t>
            </w:r>
          </w:p>
        </w:tc>
      </w:tr>
      <w:tr w:rsidR="008A38E8" w:rsidRPr="00A61F77" w14:paraId="5EFAF944" w14:textId="77777777" w:rsidTr="008A38E8">
        <w:tc>
          <w:tcPr>
            <w:tcW w:w="2547" w:type="dxa"/>
          </w:tcPr>
          <w:p w14:paraId="179E37AA" w14:textId="77777777" w:rsidR="008A38E8" w:rsidRPr="00A61F77" w:rsidRDefault="008A38E8" w:rsidP="008A38E8">
            <w:pPr>
              <w:pStyle w:val="TAL"/>
            </w:pPr>
            <w:r w:rsidRPr="00A61F77">
              <w:t>&gt; Classified E2E data volume transfer times</w:t>
            </w:r>
            <w:r w:rsidRPr="00A61F77" w:rsidDel="00712EB5">
              <w:t xml:space="preserve"> </w:t>
            </w:r>
            <w:r w:rsidRPr="00A61F77">
              <w:t>for a list of UEs (NOTE 1)</w:t>
            </w:r>
          </w:p>
        </w:tc>
        <w:tc>
          <w:tcPr>
            <w:tcW w:w="7082" w:type="dxa"/>
          </w:tcPr>
          <w:p w14:paraId="2BCA2F94" w14:textId="77777777" w:rsidR="008A38E8" w:rsidRPr="00A61F77" w:rsidRDefault="008A38E8" w:rsidP="008A38E8">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06900ACC" w14:textId="77777777" w:rsidR="008A38E8" w:rsidRPr="00A61F77" w:rsidRDefault="008A38E8" w:rsidP="008A38E8">
            <w:pPr>
              <w:pStyle w:val="TAL"/>
            </w:pPr>
            <w:r w:rsidRPr="00A61F77">
              <w:t>The list of UEs is indicated in the request of service consumer.</w:t>
            </w:r>
          </w:p>
        </w:tc>
      </w:tr>
      <w:tr w:rsidR="008A38E8" w:rsidRPr="00A61F77" w14:paraId="28FCE162" w14:textId="77777777" w:rsidTr="008A38E8">
        <w:tc>
          <w:tcPr>
            <w:tcW w:w="2547" w:type="dxa"/>
          </w:tcPr>
          <w:p w14:paraId="5D3998A4" w14:textId="77777777" w:rsidR="008A38E8" w:rsidRPr="00A61F77" w:rsidRDefault="008A38E8" w:rsidP="008A38E8">
            <w:pPr>
              <w:pStyle w:val="TAL"/>
            </w:pPr>
            <w:r w:rsidRPr="00A61F77">
              <w:t>&gt;&gt; E2E data volume transfer time classes (1…max) (NOTE</w:t>
            </w:r>
            <w:r>
              <w:t> </w:t>
            </w:r>
            <w:r w:rsidRPr="00A61F77">
              <w:t>2)</w:t>
            </w:r>
          </w:p>
        </w:tc>
        <w:tc>
          <w:tcPr>
            <w:tcW w:w="7082" w:type="dxa"/>
          </w:tcPr>
          <w:p w14:paraId="05A1BDD9" w14:textId="77777777" w:rsidR="008A38E8" w:rsidRPr="00A61F77" w:rsidRDefault="008A38E8" w:rsidP="008A38E8">
            <w:pPr>
              <w:pStyle w:val="TAL"/>
            </w:pPr>
            <w:r w:rsidRPr="00A61F77">
              <w:t>List with group of UEs classified by ranges of E2E data volume transfer time.</w:t>
            </w:r>
          </w:p>
        </w:tc>
      </w:tr>
      <w:tr w:rsidR="008A38E8" w:rsidRPr="00A61F77" w14:paraId="1E8CAA59" w14:textId="77777777" w:rsidTr="008A38E8">
        <w:tc>
          <w:tcPr>
            <w:tcW w:w="2547" w:type="dxa"/>
          </w:tcPr>
          <w:p w14:paraId="085F453F" w14:textId="77777777" w:rsidR="008A38E8" w:rsidRPr="00A61F77" w:rsidRDefault="008A38E8" w:rsidP="008A38E8">
            <w:pPr>
              <w:pStyle w:val="TAL"/>
            </w:pPr>
            <w:r w:rsidRPr="00A61F77">
              <w:t>&gt;&gt;&gt; UE ID(s)</w:t>
            </w:r>
          </w:p>
        </w:tc>
        <w:tc>
          <w:tcPr>
            <w:tcW w:w="7082" w:type="dxa"/>
          </w:tcPr>
          <w:p w14:paraId="49F030CB" w14:textId="77777777" w:rsidR="008A38E8" w:rsidRPr="00A61F77" w:rsidRDefault="008A38E8" w:rsidP="008A38E8">
            <w:pPr>
              <w:pStyle w:val="TAL"/>
            </w:pPr>
            <w:r w:rsidRPr="00A61F77">
              <w:t>Identifies the UE(s) in the transfer time class with respect to the threshold of the corresponding transfer time class.</w:t>
            </w:r>
          </w:p>
        </w:tc>
      </w:tr>
      <w:tr w:rsidR="008A38E8" w:rsidRPr="00A61F77" w14:paraId="20B4F91E" w14:textId="77777777" w:rsidTr="008A38E8">
        <w:tc>
          <w:tcPr>
            <w:tcW w:w="2547" w:type="dxa"/>
          </w:tcPr>
          <w:p w14:paraId="156FE091" w14:textId="77777777" w:rsidR="008A38E8" w:rsidRPr="00A61F77" w:rsidRDefault="008A38E8" w:rsidP="008A38E8">
            <w:pPr>
              <w:pStyle w:val="TAL"/>
            </w:pPr>
            <w:r w:rsidRPr="00A61F77">
              <w:t>&gt;&gt;&gt; Ratio of UEs per E2E data volume transfer time class</w:t>
            </w:r>
          </w:p>
        </w:tc>
        <w:tc>
          <w:tcPr>
            <w:tcW w:w="7082" w:type="dxa"/>
          </w:tcPr>
          <w:p w14:paraId="0006D20D" w14:textId="77777777" w:rsidR="008A38E8" w:rsidRPr="00A61F77" w:rsidRDefault="008A38E8" w:rsidP="008A38E8">
            <w:pPr>
              <w:pStyle w:val="TAL"/>
            </w:pPr>
            <w:r w:rsidRPr="00A61F77">
              <w:t>Ratio of UEs.</w:t>
            </w:r>
          </w:p>
        </w:tc>
      </w:tr>
      <w:tr w:rsidR="008A38E8" w:rsidRPr="00A61F77" w14:paraId="3DEB3530" w14:textId="77777777" w:rsidTr="008A38E8">
        <w:tc>
          <w:tcPr>
            <w:tcW w:w="2547" w:type="dxa"/>
          </w:tcPr>
          <w:p w14:paraId="59C5B6CF" w14:textId="77777777" w:rsidR="008A38E8" w:rsidRPr="00A61F77" w:rsidRDefault="008A38E8" w:rsidP="008A38E8">
            <w:pPr>
              <w:pStyle w:val="TAL"/>
            </w:pPr>
            <w:r w:rsidRPr="00A61F77">
              <w:t>&gt;&gt; Validity period</w:t>
            </w:r>
          </w:p>
        </w:tc>
        <w:tc>
          <w:tcPr>
            <w:tcW w:w="7082" w:type="dxa"/>
          </w:tcPr>
          <w:p w14:paraId="1103128C" w14:textId="77777777" w:rsidR="008A38E8" w:rsidRPr="00A61F77" w:rsidRDefault="008A38E8" w:rsidP="008A38E8">
            <w:pPr>
              <w:pStyle w:val="TAL"/>
            </w:pPr>
            <w:r w:rsidRPr="00A61F77">
              <w:t>The validity period for the E2E data volume transfer time statistics as defined in clause 6.1.3.</w:t>
            </w:r>
          </w:p>
        </w:tc>
      </w:tr>
      <w:tr w:rsidR="008A38E8" w:rsidRPr="00A61F77" w14:paraId="3C255CC4" w14:textId="77777777" w:rsidTr="008A38E8">
        <w:tc>
          <w:tcPr>
            <w:tcW w:w="2547" w:type="dxa"/>
          </w:tcPr>
          <w:p w14:paraId="0364525A" w14:textId="77777777" w:rsidR="008A38E8" w:rsidRPr="00A61F77" w:rsidRDefault="008A38E8" w:rsidP="008A38E8">
            <w:pPr>
              <w:pStyle w:val="TAL"/>
            </w:pPr>
            <w:r w:rsidRPr="00A61F77">
              <w:t>&gt;&gt; Spatial Validity Condition</w:t>
            </w:r>
          </w:p>
        </w:tc>
        <w:tc>
          <w:tcPr>
            <w:tcW w:w="7082" w:type="dxa"/>
          </w:tcPr>
          <w:p w14:paraId="3AB7E6FD" w14:textId="77777777" w:rsidR="008A38E8" w:rsidRPr="00A61F77" w:rsidRDefault="008A38E8" w:rsidP="008A38E8">
            <w:pPr>
              <w:pStyle w:val="TAL"/>
            </w:pPr>
            <w:r w:rsidRPr="00A61F77">
              <w:t>Area where the E2E data volume transfer time analytics applies.</w:t>
            </w:r>
          </w:p>
        </w:tc>
      </w:tr>
      <w:tr w:rsidR="008A38E8" w:rsidRPr="00A61F77" w14:paraId="70D7E228" w14:textId="77777777" w:rsidTr="008A38E8">
        <w:tc>
          <w:tcPr>
            <w:tcW w:w="2547" w:type="dxa"/>
          </w:tcPr>
          <w:p w14:paraId="0064916A" w14:textId="77777777" w:rsidR="008A38E8" w:rsidRPr="00A61F77" w:rsidRDefault="008A38E8" w:rsidP="008A38E8">
            <w:pPr>
              <w:pStyle w:val="TAL"/>
            </w:pPr>
            <w:r w:rsidRPr="00A61F77">
              <w:t>&gt; Geographical distribution of the UE(s)</w:t>
            </w:r>
          </w:p>
        </w:tc>
        <w:tc>
          <w:tcPr>
            <w:tcW w:w="7082" w:type="dxa"/>
          </w:tcPr>
          <w:p w14:paraId="2D2B4A8E" w14:textId="77777777" w:rsidR="008A38E8" w:rsidRPr="00A61F77" w:rsidRDefault="008A38E8" w:rsidP="008A38E8">
            <w:pPr>
              <w:pStyle w:val="TAL"/>
            </w:pPr>
            <w:r w:rsidRPr="00A61F77">
              <w:t>If requested, a list of UEs per location information.</w:t>
            </w:r>
          </w:p>
        </w:tc>
      </w:tr>
      <w:tr w:rsidR="008A38E8" w:rsidRPr="007F3F9D" w14:paraId="38638573" w14:textId="77777777" w:rsidTr="008A38E8">
        <w:tc>
          <w:tcPr>
            <w:tcW w:w="9629" w:type="dxa"/>
            <w:gridSpan w:val="2"/>
          </w:tcPr>
          <w:p w14:paraId="250C0614" w14:textId="77777777" w:rsidR="008A38E8" w:rsidRDefault="008A38E8" w:rsidP="008A38E8">
            <w:pPr>
              <w:pStyle w:val="TAN"/>
            </w:pPr>
            <w:r>
              <w:t>NOTE 1:</w:t>
            </w:r>
            <w:r>
              <w:tab/>
              <w:t>Analytics subset that can be used in "list of analytics subsets that are requested", "Preferred level of accuracy per analytics subset" and "Reporting Thresholds".</w:t>
            </w:r>
          </w:p>
          <w:p w14:paraId="5951F652" w14:textId="77777777" w:rsidR="008A38E8" w:rsidRPr="00A61F77" w:rsidRDefault="008A38E8" w:rsidP="008A38E8">
            <w:pPr>
              <w:pStyle w:val="TAN"/>
            </w:pPr>
            <w:r>
              <w:t>NOTE 2:</w:t>
            </w:r>
            <w:r>
              <w:tab/>
              <w:t>The number of transfer time classes may be pre-configured by the operator or provided by the service consumer via reporting thresholds.</w:t>
            </w:r>
          </w:p>
        </w:tc>
      </w:tr>
    </w:tbl>
    <w:p w14:paraId="5D036890" w14:textId="77777777" w:rsidR="008A38E8" w:rsidRDefault="008A38E8" w:rsidP="008A38E8"/>
    <w:p w14:paraId="66CF49B5" w14:textId="77777777" w:rsidR="008A38E8" w:rsidRDefault="008A38E8" w:rsidP="008A38E8">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8A38E8" w:rsidRPr="00A61F77" w14:paraId="0D7A874A" w14:textId="77777777" w:rsidTr="008A38E8">
        <w:tc>
          <w:tcPr>
            <w:tcW w:w="2547" w:type="dxa"/>
          </w:tcPr>
          <w:p w14:paraId="394B8616" w14:textId="77777777" w:rsidR="008A38E8" w:rsidRPr="00A61F77" w:rsidRDefault="008A38E8" w:rsidP="00CD4451">
            <w:pPr>
              <w:pStyle w:val="TAH"/>
            </w:pPr>
            <w:r w:rsidRPr="00A61F77">
              <w:t>Information</w:t>
            </w:r>
          </w:p>
        </w:tc>
        <w:tc>
          <w:tcPr>
            <w:tcW w:w="7082" w:type="dxa"/>
          </w:tcPr>
          <w:p w14:paraId="2163D1F6" w14:textId="77777777" w:rsidR="008A38E8" w:rsidRPr="00A61F77" w:rsidRDefault="008A38E8" w:rsidP="00CD4451">
            <w:pPr>
              <w:pStyle w:val="TAH"/>
            </w:pPr>
            <w:r w:rsidRPr="00A61F77">
              <w:t>Description</w:t>
            </w:r>
          </w:p>
        </w:tc>
      </w:tr>
      <w:tr w:rsidR="008A38E8" w:rsidRPr="007F3F9D" w14:paraId="4479EA5E" w14:textId="77777777" w:rsidTr="008A38E8">
        <w:tc>
          <w:tcPr>
            <w:tcW w:w="2547" w:type="dxa"/>
          </w:tcPr>
          <w:p w14:paraId="30A4C8D9" w14:textId="77777777" w:rsidR="008A38E8" w:rsidRPr="007F3F9D" w:rsidRDefault="008A38E8" w:rsidP="00CD4451">
            <w:pPr>
              <w:pStyle w:val="TAL"/>
            </w:pPr>
            <w:r w:rsidRPr="007F3F9D">
              <w:t>UE ID or list of UE IDs (</w:t>
            </w:r>
            <w:proofErr w:type="gramStart"/>
            <w:r w:rsidRPr="007F3F9D">
              <w:t>1..</w:t>
            </w:r>
            <w:proofErr w:type="gramEnd"/>
            <w:r w:rsidRPr="007F3F9D">
              <w:t>SUPImax)</w:t>
            </w:r>
          </w:p>
        </w:tc>
        <w:tc>
          <w:tcPr>
            <w:tcW w:w="7082" w:type="dxa"/>
          </w:tcPr>
          <w:p w14:paraId="3CB9F1B1" w14:textId="77777777" w:rsidR="008A38E8" w:rsidRPr="007F3F9D" w:rsidRDefault="008A38E8" w:rsidP="00CD4451">
            <w:pPr>
              <w:pStyle w:val="TAL"/>
            </w:pPr>
            <w:r w:rsidRPr="007F3F9D">
              <w:t>Identifies a UE or a group of UEs, e.g. a list of UEs for which the statistic applies.</w:t>
            </w:r>
          </w:p>
        </w:tc>
      </w:tr>
      <w:tr w:rsidR="008A38E8" w:rsidRPr="007F3F9D" w14:paraId="187765CE" w14:textId="77777777" w:rsidTr="008A38E8">
        <w:tc>
          <w:tcPr>
            <w:tcW w:w="2547" w:type="dxa"/>
          </w:tcPr>
          <w:p w14:paraId="1420F48A" w14:textId="77777777" w:rsidR="008A38E8" w:rsidRPr="007F3F9D" w:rsidRDefault="008A38E8" w:rsidP="00CD4451">
            <w:pPr>
              <w:pStyle w:val="TAL"/>
            </w:pPr>
            <w:r w:rsidRPr="007F3F9D">
              <w:t>Time slot entry (</w:t>
            </w:r>
            <w:proofErr w:type="gramStart"/>
            <w:r w:rsidRPr="007F3F9D">
              <w:t>1..</w:t>
            </w:r>
            <w:proofErr w:type="gramEnd"/>
            <w:r w:rsidRPr="007F3F9D">
              <w:t>max)</w:t>
            </w:r>
          </w:p>
        </w:tc>
        <w:tc>
          <w:tcPr>
            <w:tcW w:w="7082" w:type="dxa"/>
          </w:tcPr>
          <w:p w14:paraId="4F52042F" w14:textId="77777777" w:rsidR="008A38E8" w:rsidRPr="007F3F9D" w:rsidRDefault="008A38E8" w:rsidP="00CD4451">
            <w:pPr>
              <w:pStyle w:val="TAL"/>
            </w:pPr>
            <w:r w:rsidRPr="007F3F9D">
              <w:t>List of time slots during the Analytics target period.</w:t>
            </w:r>
          </w:p>
        </w:tc>
      </w:tr>
      <w:tr w:rsidR="008A38E8" w:rsidRPr="007F3F9D" w14:paraId="061CAB0D" w14:textId="77777777" w:rsidTr="008A38E8">
        <w:tc>
          <w:tcPr>
            <w:tcW w:w="2547" w:type="dxa"/>
          </w:tcPr>
          <w:p w14:paraId="37894470" w14:textId="77777777" w:rsidR="008A38E8" w:rsidRPr="007F3F9D" w:rsidRDefault="008A38E8" w:rsidP="00CD4451">
            <w:pPr>
              <w:pStyle w:val="TAL"/>
            </w:pPr>
            <w:r w:rsidRPr="007F3F9D">
              <w:t>&gt; Time slot start</w:t>
            </w:r>
          </w:p>
        </w:tc>
        <w:tc>
          <w:tcPr>
            <w:tcW w:w="7082" w:type="dxa"/>
          </w:tcPr>
          <w:p w14:paraId="281343CC" w14:textId="77777777" w:rsidR="008A38E8" w:rsidRPr="007F3F9D" w:rsidRDefault="008A38E8" w:rsidP="00CD4451">
            <w:pPr>
              <w:pStyle w:val="TAL"/>
            </w:pPr>
            <w:r w:rsidRPr="007F3F9D">
              <w:t>Time slot start within the Analytics target period.</w:t>
            </w:r>
          </w:p>
        </w:tc>
      </w:tr>
      <w:tr w:rsidR="008A38E8" w:rsidRPr="007F3F9D" w14:paraId="633BF1A9" w14:textId="77777777" w:rsidTr="008A38E8">
        <w:tc>
          <w:tcPr>
            <w:tcW w:w="2547" w:type="dxa"/>
          </w:tcPr>
          <w:p w14:paraId="14DABF35" w14:textId="77777777" w:rsidR="008A38E8" w:rsidRPr="007F3F9D" w:rsidRDefault="008A38E8" w:rsidP="00CD4451">
            <w:pPr>
              <w:pStyle w:val="TAL"/>
            </w:pPr>
            <w:r w:rsidRPr="007F3F9D">
              <w:t>&gt; Duration</w:t>
            </w:r>
          </w:p>
        </w:tc>
        <w:tc>
          <w:tcPr>
            <w:tcW w:w="7082" w:type="dxa"/>
          </w:tcPr>
          <w:p w14:paraId="26E6118C" w14:textId="77777777" w:rsidR="008A38E8" w:rsidRPr="007F3F9D" w:rsidRDefault="008A38E8" w:rsidP="00CD4451">
            <w:pPr>
              <w:pStyle w:val="TAL"/>
            </w:pPr>
            <w:r w:rsidRPr="007F3F9D">
              <w:t>Duration of the time slot.</w:t>
            </w:r>
          </w:p>
        </w:tc>
      </w:tr>
      <w:tr w:rsidR="008A38E8" w:rsidRPr="007F3F9D" w14:paraId="166CADDF" w14:textId="77777777" w:rsidTr="008A38E8">
        <w:tc>
          <w:tcPr>
            <w:tcW w:w="2547" w:type="dxa"/>
          </w:tcPr>
          <w:p w14:paraId="0DB2DD61" w14:textId="77777777" w:rsidR="008A38E8" w:rsidRPr="007F3F9D" w:rsidRDefault="008A38E8" w:rsidP="00CD4451">
            <w:pPr>
              <w:pStyle w:val="TAL"/>
            </w:pPr>
            <w:r w:rsidRPr="007F3F9D">
              <w:t>&gt; E2E data volume transfer times (1…max)</w:t>
            </w:r>
          </w:p>
        </w:tc>
        <w:tc>
          <w:tcPr>
            <w:tcW w:w="7082" w:type="dxa"/>
          </w:tcPr>
          <w:p w14:paraId="21E384D1" w14:textId="77777777" w:rsidR="008A38E8" w:rsidRPr="007F3F9D" w:rsidRDefault="008A38E8" w:rsidP="00CD4451">
            <w:pPr>
              <w:pStyle w:val="TAL"/>
            </w:pPr>
            <w:r w:rsidRPr="007F3F9D">
              <w:t>List of E2E data volume transfer time</w:t>
            </w:r>
            <w:r w:rsidRPr="007F3F9D" w:rsidDel="00D93EC8">
              <w:t xml:space="preserve"> </w:t>
            </w:r>
            <w:r w:rsidRPr="007F3F9D">
              <w:t>per UE.</w:t>
            </w:r>
          </w:p>
          <w:p w14:paraId="306B10B5" w14:textId="77777777" w:rsidR="008A38E8" w:rsidRPr="007F3F9D" w:rsidRDefault="008A38E8" w:rsidP="00CD4451">
            <w:pPr>
              <w:pStyle w:val="TAL"/>
            </w:pPr>
            <w:r w:rsidRPr="007F3F9D">
              <w:t>Max. is the number of UEs, if applicable.</w:t>
            </w:r>
          </w:p>
        </w:tc>
      </w:tr>
      <w:tr w:rsidR="008A38E8" w:rsidRPr="007F3F9D" w14:paraId="47C8008C" w14:textId="77777777" w:rsidTr="008A38E8">
        <w:tc>
          <w:tcPr>
            <w:tcW w:w="2547" w:type="dxa"/>
          </w:tcPr>
          <w:p w14:paraId="62570DBD" w14:textId="77777777" w:rsidR="008A38E8" w:rsidRPr="007F3F9D" w:rsidRDefault="008A38E8" w:rsidP="00CD4451">
            <w:pPr>
              <w:pStyle w:val="TAL"/>
            </w:pPr>
            <w:r w:rsidRPr="007F3F9D">
              <w:t>&gt;&gt; Application ID</w:t>
            </w:r>
          </w:p>
        </w:tc>
        <w:tc>
          <w:tcPr>
            <w:tcW w:w="7082" w:type="dxa"/>
          </w:tcPr>
          <w:p w14:paraId="40B701AC" w14:textId="77777777" w:rsidR="008A38E8" w:rsidRPr="007F3F9D" w:rsidRDefault="008A38E8" w:rsidP="00CD4451">
            <w:pPr>
              <w:pStyle w:val="TAL"/>
            </w:pPr>
            <w:r w:rsidRPr="007F3F9D">
              <w:t>Identifies</w:t>
            </w:r>
            <w:r w:rsidRPr="007F3F9D">
              <w:rPr>
                <w:rFonts w:eastAsia="宋体"/>
              </w:rPr>
              <w:t xml:space="preserve"> the application in use during the time slot</w:t>
            </w:r>
            <w:r w:rsidRPr="007F3F9D">
              <w:t>.</w:t>
            </w:r>
          </w:p>
        </w:tc>
      </w:tr>
      <w:tr w:rsidR="008A38E8" w:rsidRPr="007F3F9D" w14:paraId="38387EF1" w14:textId="77777777" w:rsidTr="008A38E8">
        <w:tc>
          <w:tcPr>
            <w:tcW w:w="2547" w:type="dxa"/>
          </w:tcPr>
          <w:p w14:paraId="5EC9C543" w14:textId="77777777" w:rsidR="008A38E8" w:rsidRPr="007F3F9D" w:rsidRDefault="008A38E8" w:rsidP="00CD4451">
            <w:pPr>
              <w:pStyle w:val="TAL"/>
            </w:pPr>
            <w:r w:rsidRPr="007F3F9D">
              <w:t>&gt;&gt; DNAI</w:t>
            </w:r>
          </w:p>
        </w:tc>
        <w:tc>
          <w:tcPr>
            <w:tcW w:w="7082" w:type="dxa"/>
          </w:tcPr>
          <w:p w14:paraId="7DA18356" w14:textId="77777777" w:rsidR="008A38E8" w:rsidRPr="007F3F9D" w:rsidRDefault="008A38E8" w:rsidP="00CD4451">
            <w:pPr>
              <w:pStyle w:val="TAL"/>
            </w:pPr>
            <w:r w:rsidRPr="007F3F9D">
              <w:t>Identifier of a user plane access to one or more DN(s) where applications are deployed as defined in TS 23.501 [2].</w:t>
            </w:r>
          </w:p>
        </w:tc>
      </w:tr>
      <w:tr w:rsidR="008A38E8" w:rsidRPr="007F3F9D" w14:paraId="070FE5E3" w14:textId="77777777" w:rsidTr="008A38E8">
        <w:tc>
          <w:tcPr>
            <w:tcW w:w="2547" w:type="dxa"/>
          </w:tcPr>
          <w:p w14:paraId="6A6AB166" w14:textId="77777777" w:rsidR="008A38E8" w:rsidRPr="007F3F9D" w:rsidRDefault="008A38E8" w:rsidP="00CD4451">
            <w:pPr>
              <w:pStyle w:val="TAL"/>
            </w:pPr>
            <w:r w:rsidRPr="007F3F9D">
              <w:t>&gt;&gt; UE location</w:t>
            </w:r>
          </w:p>
        </w:tc>
        <w:tc>
          <w:tcPr>
            <w:tcW w:w="7082" w:type="dxa"/>
          </w:tcPr>
          <w:p w14:paraId="1A248BB2" w14:textId="77777777" w:rsidR="008A38E8" w:rsidRPr="007F3F9D" w:rsidRDefault="008A38E8" w:rsidP="00CD4451">
            <w:pPr>
              <w:pStyle w:val="TAL"/>
            </w:pPr>
            <w:r w:rsidRPr="007F3F9D">
              <w:t>Indicating the UE location information when the UE service is delivered.</w:t>
            </w:r>
          </w:p>
        </w:tc>
      </w:tr>
      <w:tr w:rsidR="008A38E8" w:rsidRPr="007F3F9D" w14:paraId="2350E98E" w14:textId="77777777" w:rsidTr="008A38E8">
        <w:tc>
          <w:tcPr>
            <w:tcW w:w="2547" w:type="dxa"/>
          </w:tcPr>
          <w:p w14:paraId="07F2EE1D" w14:textId="77777777" w:rsidR="008A38E8" w:rsidRPr="007F3F9D" w:rsidRDefault="008A38E8" w:rsidP="00CD4451">
            <w:pPr>
              <w:pStyle w:val="TAL"/>
            </w:pPr>
            <w:r w:rsidRPr="007F3F9D">
              <w:t>&gt;&gt;</w:t>
            </w:r>
            <w:r w:rsidRPr="007F3F9D">
              <w:rPr>
                <w:rFonts w:eastAsia="宋体"/>
              </w:rPr>
              <w:t xml:space="preserve"> DNN</w:t>
            </w:r>
          </w:p>
        </w:tc>
        <w:tc>
          <w:tcPr>
            <w:tcW w:w="7082" w:type="dxa"/>
          </w:tcPr>
          <w:p w14:paraId="0DA58E4D" w14:textId="77777777" w:rsidR="008A38E8" w:rsidRPr="007F3F9D" w:rsidRDefault="008A38E8" w:rsidP="00CD4451">
            <w:pPr>
              <w:pStyle w:val="TAL"/>
            </w:pPr>
            <w:r w:rsidRPr="007F3F9D">
              <w:t>DNN for the PDU Session which contains the QoS flow.</w:t>
            </w:r>
          </w:p>
        </w:tc>
      </w:tr>
      <w:tr w:rsidR="008A38E8" w:rsidRPr="007F3F9D" w14:paraId="24ACA0AA" w14:textId="77777777" w:rsidTr="008A38E8">
        <w:tc>
          <w:tcPr>
            <w:tcW w:w="2547" w:type="dxa"/>
          </w:tcPr>
          <w:p w14:paraId="721CAE4C" w14:textId="77777777" w:rsidR="008A38E8" w:rsidRPr="007F3F9D" w:rsidRDefault="008A38E8" w:rsidP="00CD4451">
            <w:pPr>
              <w:pStyle w:val="TAL"/>
            </w:pPr>
            <w:r w:rsidRPr="007F3F9D">
              <w:t>&gt;&gt; S-NSSAI</w:t>
            </w:r>
          </w:p>
        </w:tc>
        <w:tc>
          <w:tcPr>
            <w:tcW w:w="7082" w:type="dxa"/>
          </w:tcPr>
          <w:p w14:paraId="51577EE9" w14:textId="77777777" w:rsidR="008A38E8" w:rsidRPr="007F3F9D" w:rsidRDefault="008A38E8" w:rsidP="00CD4451">
            <w:pPr>
              <w:pStyle w:val="TAL"/>
            </w:pPr>
            <w:r w:rsidRPr="007F3F9D">
              <w:t>Identifies the Network Slice used to access the Application.</w:t>
            </w:r>
          </w:p>
        </w:tc>
      </w:tr>
      <w:tr w:rsidR="008A38E8" w:rsidRPr="007F3F9D" w14:paraId="17D36CA8" w14:textId="77777777" w:rsidTr="008A38E8">
        <w:trPr>
          <w:ins w:id="35" w:author="Lyu Huazhang - 4-2-a" w:date="2023-04-07T12:20:00Z"/>
        </w:trPr>
        <w:tc>
          <w:tcPr>
            <w:tcW w:w="2547" w:type="dxa"/>
            <w:vAlign w:val="center"/>
          </w:tcPr>
          <w:p w14:paraId="5E2321D5" w14:textId="525A81F3" w:rsidR="008A38E8" w:rsidRPr="007F3F9D" w:rsidRDefault="008A38E8" w:rsidP="008A38E8">
            <w:pPr>
              <w:pStyle w:val="TAL"/>
              <w:rPr>
                <w:ins w:id="36" w:author="Lyu Huazhang - 4-2-a" w:date="2023-04-07T12:20:00Z"/>
              </w:rPr>
            </w:pPr>
            <w:ins w:id="37" w:author="Lyu Huazhang - 4-2-a" w:date="2023-04-07T12:20:00Z">
              <w:r>
                <w:t>&gt;&gt; RAT Type</w:t>
              </w:r>
            </w:ins>
          </w:p>
        </w:tc>
        <w:tc>
          <w:tcPr>
            <w:tcW w:w="7082" w:type="dxa"/>
            <w:vAlign w:val="center"/>
          </w:tcPr>
          <w:p w14:paraId="04D5C42C" w14:textId="74577090" w:rsidR="008A38E8" w:rsidRPr="007F3F9D" w:rsidRDefault="008A38E8" w:rsidP="008A38E8">
            <w:pPr>
              <w:pStyle w:val="TAL"/>
              <w:rPr>
                <w:ins w:id="38" w:author="Lyu Huazhang - 4-2-a" w:date="2023-04-07T12:20:00Z"/>
              </w:rPr>
            </w:pPr>
            <w:ins w:id="39" w:author="Lyu Huazhang - 4-2-a" w:date="2023-04-07T12:20:00Z">
              <w:r>
                <w:t xml:space="preserve">Indicating the list of RAT type(s) for which the </w:t>
              </w:r>
            </w:ins>
            <w:ins w:id="40" w:author="Lyu Huazhang - 4-2-a" w:date="2023-04-07T12:21:00Z">
              <w:r>
                <w:t>E2E data volume transfer time</w:t>
              </w:r>
            </w:ins>
            <w:ins w:id="41" w:author="Lyu Huazhang - 4-2-a" w:date="2023-04-07T12:20:00Z">
              <w:r>
                <w:t xml:space="preserve"> applies.</w:t>
              </w:r>
            </w:ins>
          </w:p>
        </w:tc>
      </w:tr>
      <w:tr w:rsidR="008A38E8" w:rsidRPr="007F3F9D" w14:paraId="09532782" w14:textId="77777777" w:rsidTr="008A38E8">
        <w:trPr>
          <w:ins w:id="42" w:author="Lyu Huazhang - 4-2-a" w:date="2023-04-07T12:21:00Z"/>
        </w:trPr>
        <w:tc>
          <w:tcPr>
            <w:tcW w:w="2547" w:type="dxa"/>
            <w:vAlign w:val="center"/>
          </w:tcPr>
          <w:p w14:paraId="7E66E8D9" w14:textId="634074AF" w:rsidR="008A38E8" w:rsidRDefault="008A38E8" w:rsidP="008A38E8">
            <w:pPr>
              <w:pStyle w:val="TAL"/>
              <w:rPr>
                <w:ins w:id="43" w:author="Lyu Huazhang - 4-2-a" w:date="2023-04-07T12:21:00Z"/>
              </w:rPr>
            </w:pPr>
            <w:ins w:id="44" w:author="Lyu Huazhang - 4-2-a" w:date="2023-04-07T12:21:00Z">
              <w:r>
                <w:t>&gt;</w:t>
              </w:r>
            </w:ins>
            <w:ins w:id="45" w:author="Lyu Huazhang - 4-2-a" w:date="2023-04-07T12:22:00Z">
              <w:r>
                <w:t>&gt;</w:t>
              </w:r>
            </w:ins>
            <w:ins w:id="46" w:author="Lyu Huazhang - 4-2-a" w:date="2023-04-07T12:21:00Z">
              <w:r>
                <w:t xml:space="preserve"> Access Type</w:t>
              </w:r>
            </w:ins>
          </w:p>
        </w:tc>
        <w:tc>
          <w:tcPr>
            <w:tcW w:w="7082" w:type="dxa"/>
            <w:vAlign w:val="center"/>
          </w:tcPr>
          <w:p w14:paraId="4CFFB86E" w14:textId="30D0DCBA" w:rsidR="008A38E8" w:rsidRDefault="008A38E8" w:rsidP="008A38E8">
            <w:pPr>
              <w:pStyle w:val="TAL"/>
              <w:rPr>
                <w:ins w:id="47" w:author="Lyu Huazhang - 4-2-a" w:date="2023-04-07T12:21:00Z"/>
              </w:rPr>
            </w:pPr>
            <w:ins w:id="48" w:author="Lyu Huazhang - 4-2-a" w:date="2023-04-07T12:21:00Z">
              <w:r>
                <w:t xml:space="preserve">Access Type when the UE establishes a PDU Session for the </w:t>
              </w:r>
            </w:ins>
            <w:ins w:id="49" w:author="Lyu Huazhang - 4-2-a" w:date="2023-04-07T12:22:00Z">
              <w:r>
                <w:t>AF</w:t>
              </w:r>
            </w:ins>
            <w:ins w:id="50" w:author="Lyu Huazhang - 4-2-a" w:date="2023-04-07T12:21:00Z">
              <w:r>
                <w:t>.</w:t>
              </w:r>
            </w:ins>
          </w:p>
        </w:tc>
      </w:tr>
      <w:tr w:rsidR="008A38E8" w:rsidRPr="007F3F9D" w14:paraId="1E2D8C0B" w14:textId="77777777" w:rsidTr="008A38E8">
        <w:tc>
          <w:tcPr>
            <w:tcW w:w="2547" w:type="dxa"/>
          </w:tcPr>
          <w:p w14:paraId="0D9C6271" w14:textId="77777777" w:rsidR="008A38E8" w:rsidRPr="007F3F9D" w:rsidRDefault="008A38E8" w:rsidP="008A38E8">
            <w:pPr>
              <w:pStyle w:val="TAL"/>
            </w:pPr>
            <w:r w:rsidRPr="007F3F9D">
              <w:t>&gt;&gt; Validity period</w:t>
            </w:r>
          </w:p>
        </w:tc>
        <w:tc>
          <w:tcPr>
            <w:tcW w:w="7082" w:type="dxa"/>
          </w:tcPr>
          <w:p w14:paraId="437943DF" w14:textId="77777777" w:rsidR="008A38E8" w:rsidRPr="007F3F9D" w:rsidRDefault="008A38E8" w:rsidP="008A38E8">
            <w:pPr>
              <w:pStyle w:val="TAL"/>
            </w:pPr>
            <w:r w:rsidRPr="007F3F9D">
              <w:t>The validity period for the E2E data volume transfer time prediction as defined in clause 6.1.3.</w:t>
            </w:r>
          </w:p>
        </w:tc>
      </w:tr>
      <w:tr w:rsidR="008A38E8" w:rsidRPr="007F3F9D" w14:paraId="039B7C14" w14:textId="77777777" w:rsidTr="008A38E8">
        <w:tc>
          <w:tcPr>
            <w:tcW w:w="2547" w:type="dxa"/>
          </w:tcPr>
          <w:p w14:paraId="54624727" w14:textId="77777777" w:rsidR="008A38E8" w:rsidRPr="007F3F9D" w:rsidRDefault="008A38E8" w:rsidP="008A38E8">
            <w:pPr>
              <w:pStyle w:val="TAL"/>
            </w:pPr>
            <w:r w:rsidRPr="007F3F9D">
              <w:t>&gt;&gt; Spatial validity</w:t>
            </w:r>
          </w:p>
        </w:tc>
        <w:tc>
          <w:tcPr>
            <w:tcW w:w="7082" w:type="dxa"/>
          </w:tcPr>
          <w:p w14:paraId="5950961B" w14:textId="77777777" w:rsidR="008A38E8" w:rsidRPr="007F3F9D" w:rsidRDefault="008A38E8" w:rsidP="008A38E8">
            <w:pPr>
              <w:pStyle w:val="TAL"/>
            </w:pPr>
            <w:r w:rsidRPr="007F3F9D">
              <w:t>Area where the E2E data volume transfer time prediction applies.</w:t>
            </w:r>
          </w:p>
        </w:tc>
      </w:tr>
      <w:tr w:rsidR="008A38E8" w:rsidRPr="007F3F9D" w14:paraId="5FDD9562" w14:textId="77777777" w:rsidTr="008A38E8">
        <w:tc>
          <w:tcPr>
            <w:tcW w:w="2547" w:type="dxa"/>
          </w:tcPr>
          <w:p w14:paraId="7EF3BED0" w14:textId="77777777" w:rsidR="008A38E8" w:rsidRPr="007F3F9D" w:rsidRDefault="008A38E8" w:rsidP="008A38E8">
            <w:pPr>
              <w:pStyle w:val="TAL"/>
            </w:pPr>
            <w:r w:rsidRPr="007F3F9D">
              <w:t>&gt;&gt; E2E data volume transfer time UL</w:t>
            </w:r>
          </w:p>
        </w:tc>
        <w:tc>
          <w:tcPr>
            <w:tcW w:w="7082" w:type="dxa"/>
          </w:tcPr>
          <w:p w14:paraId="67EC3090" w14:textId="77777777" w:rsidR="008A38E8" w:rsidRPr="007F3F9D" w:rsidRDefault="008A38E8" w:rsidP="008A38E8">
            <w:pPr>
              <w:pStyle w:val="TAL"/>
            </w:pPr>
            <w:r w:rsidRPr="007F3F9D">
              <w:t>E2E data volume transfer time indicators.</w:t>
            </w:r>
          </w:p>
          <w:p w14:paraId="6B100004" w14:textId="77777777" w:rsidR="008A38E8" w:rsidRPr="007F3F9D" w:rsidRDefault="008A38E8" w:rsidP="008A38E8">
            <w:pPr>
              <w:pStyle w:val="TAL"/>
            </w:pPr>
            <w:r w:rsidRPr="007F3F9D">
              <w:t>Predictions of E2E data volume transfer time for uplink over the Analytics target period (e.g. average, variance).</w:t>
            </w:r>
          </w:p>
        </w:tc>
      </w:tr>
      <w:tr w:rsidR="008A38E8" w:rsidRPr="007F3F9D" w14:paraId="7B93741A" w14:textId="77777777" w:rsidTr="008A38E8">
        <w:tc>
          <w:tcPr>
            <w:tcW w:w="2547" w:type="dxa"/>
          </w:tcPr>
          <w:p w14:paraId="52B8BB39" w14:textId="77777777" w:rsidR="008A38E8" w:rsidRPr="007F3F9D" w:rsidRDefault="008A38E8" w:rsidP="008A38E8">
            <w:pPr>
              <w:pStyle w:val="TAL"/>
            </w:pPr>
            <w:r w:rsidRPr="007F3F9D">
              <w:t>&gt;&gt;&gt; Data volume UL</w:t>
            </w:r>
          </w:p>
        </w:tc>
        <w:tc>
          <w:tcPr>
            <w:tcW w:w="7082" w:type="dxa"/>
          </w:tcPr>
          <w:p w14:paraId="13F365C2" w14:textId="77777777" w:rsidR="008A38E8" w:rsidRPr="007F3F9D" w:rsidRDefault="008A38E8" w:rsidP="008A38E8">
            <w:pPr>
              <w:pStyle w:val="TAL"/>
            </w:pPr>
            <w:r w:rsidRPr="007F3F9D">
              <w:t>Indicates uplink data volume used to derive E2E data volume transfer time UL.</w:t>
            </w:r>
          </w:p>
        </w:tc>
      </w:tr>
      <w:tr w:rsidR="008A38E8" w:rsidRPr="007F3F9D" w14:paraId="15349FE2" w14:textId="77777777" w:rsidTr="008A38E8">
        <w:tc>
          <w:tcPr>
            <w:tcW w:w="2547" w:type="dxa"/>
          </w:tcPr>
          <w:p w14:paraId="62DA053A" w14:textId="77777777" w:rsidR="008A38E8" w:rsidRPr="007F3F9D" w:rsidRDefault="008A38E8" w:rsidP="008A38E8">
            <w:pPr>
              <w:pStyle w:val="TAL"/>
            </w:pPr>
            <w:r w:rsidRPr="007F3F9D">
              <w:t>&gt;&gt; E2E data volume transfer time</w:t>
            </w:r>
            <w:r w:rsidRPr="007F3F9D" w:rsidDel="00712EB5">
              <w:t xml:space="preserve"> </w:t>
            </w:r>
            <w:r w:rsidRPr="007F3F9D">
              <w:t>DL</w:t>
            </w:r>
          </w:p>
        </w:tc>
        <w:tc>
          <w:tcPr>
            <w:tcW w:w="7082" w:type="dxa"/>
          </w:tcPr>
          <w:p w14:paraId="61075E9B" w14:textId="77777777" w:rsidR="008A38E8" w:rsidRPr="007F3F9D" w:rsidRDefault="008A38E8" w:rsidP="008A38E8">
            <w:pPr>
              <w:pStyle w:val="TAL"/>
            </w:pPr>
            <w:r w:rsidRPr="007F3F9D">
              <w:t>E2E data volume transfer time</w:t>
            </w:r>
            <w:r w:rsidRPr="007F3F9D" w:rsidDel="00413C7C">
              <w:t xml:space="preserve"> </w:t>
            </w:r>
            <w:r w:rsidRPr="007F3F9D">
              <w:t>DL indicators.</w:t>
            </w:r>
          </w:p>
          <w:p w14:paraId="72C546A8" w14:textId="77777777" w:rsidR="008A38E8" w:rsidRPr="007F3F9D" w:rsidRDefault="008A38E8" w:rsidP="008A38E8">
            <w:pPr>
              <w:pStyle w:val="TAL"/>
            </w:pPr>
            <w:r w:rsidRPr="007F3F9D">
              <w:t>Predictions of E2E data volume transfer time for downlink over the Analytics target period (e.g. average, variance).</w:t>
            </w:r>
          </w:p>
        </w:tc>
      </w:tr>
      <w:tr w:rsidR="008A38E8" w:rsidRPr="007F3F9D" w14:paraId="56B0FA3C" w14:textId="77777777" w:rsidTr="008A38E8">
        <w:tc>
          <w:tcPr>
            <w:tcW w:w="2547" w:type="dxa"/>
          </w:tcPr>
          <w:p w14:paraId="1EE65687" w14:textId="77777777" w:rsidR="008A38E8" w:rsidRPr="007F3F9D" w:rsidRDefault="008A38E8" w:rsidP="008A38E8">
            <w:pPr>
              <w:pStyle w:val="TAL"/>
            </w:pPr>
            <w:r w:rsidRPr="007F3F9D">
              <w:t>&gt;&gt;&gt; Data volume DL</w:t>
            </w:r>
          </w:p>
        </w:tc>
        <w:tc>
          <w:tcPr>
            <w:tcW w:w="7082" w:type="dxa"/>
          </w:tcPr>
          <w:p w14:paraId="05924014" w14:textId="77777777" w:rsidR="008A38E8" w:rsidRPr="007F3F9D" w:rsidRDefault="008A38E8" w:rsidP="008A38E8">
            <w:pPr>
              <w:pStyle w:val="TAL"/>
            </w:pPr>
            <w:r w:rsidRPr="007F3F9D">
              <w:t>Indicates downlink data volume used to derive E2E data volume transfer time DL</w:t>
            </w:r>
          </w:p>
        </w:tc>
      </w:tr>
      <w:tr w:rsidR="008A38E8" w:rsidRPr="007F3F9D" w14:paraId="36090EB7" w14:textId="77777777" w:rsidTr="008A38E8">
        <w:tc>
          <w:tcPr>
            <w:tcW w:w="2547" w:type="dxa"/>
          </w:tcPr>
          <w:p w14:paraId="5E7CA7C3" w14:textId="77777777" w:rsidR="008A38E8" w:rsidRPr="007F3F9D" w:rsidRDefault="008A38E8" w:rsidP="008A38E8">
            <w:pPr>
              <w:pStyle w:val="TAL"/>
            </w:pPr>
            <w:r w:rsidRPr="007F3F9D">
              <w:t>&gt; Classified E2E data volume transfer times for a list of UEs (NOTE</w:t>
            </w:r>
            <w:r>
              <w:t> </w:t>
            </w:r>
            <w:r w:rsidRPr="007F3F9D">
              <w:t>1)</w:t>
            </w:r>
          </w:p>
        </w:tc>
        <w:tc>
          <w:tcPr>
            <w:tcW w:w="7082" w:type="dxa"/>
          </w:tcPr>
          <w:p w14:paraId="6F3CC71E" w14:textId="77777777" w:rsidR="008A38E8" w:rsidRPr="007F3F9D" w:rsidRDefault="008A38E8" w:rsidP="008A38E8">
            <w:pPr>
              <w:pStyle w:val="TAL"/>
            </w:pPr>
            <w:r w:rsidRPr="007F3F9D">
              <w:t>Classified E2E data volume transfer time prediction for multiple UEs with respect to one or more reporting thresholds (e.g. NWDAF may provide the ratio of UEs that have reached certain Reporting Threshold(s)).</w:t>
            </w:r>
          </w:p>
          <w:p w14:paraId="09AFBD97" w14:textId="77777777" w:rsidR="008A38E8" w:rsidRPr="007F3F9D" w:rsidRDefault="008A38E8" w:rsidP="008A38E8">
            <w:pPr>
              <w:pStyle w:val="TAL"/>
            </w:pPr>
            <w:r w:rsidRPr="007F3F9D">
              <w:t>The list of UEs is indicated in the request of service consumer.</w:t>
            </w:r>
          </w:p>
        </w:tc>
      </w:tr>
      <w:tr w:rsidR="008A38E8" w:rsidRPr="007F3F9D" w14:paraId="307C454E" w14:textId="77777777" w:rsidTr="008A38E8">
        <w:tc>
          <w:tcPr>
            <w:tcW w:w="2547" w:type="dxa"/>
          </w:tcPr>
          <w:p w14:paraId="1486598D" w14:textId="77777777" w:rsidR="008A38E8" w:rsidRPr="007F3F9D" w:rsidRDefault="008A38E8" w:rsidP="008A38E8">
            <w:pPr>
              <w:pStyle w:val="TAL"/>
            </w:pPr>
            <w:r w:rsidRPr="007F3F9D">
              <w:t>&gt;&gt; E2E data volume transfer time classes (1…max) (NOTE</w:t>
            </w:r>
            <w:r>
              <w:t> </w:t>
            </w:r>
            <w:r w:rsidRPr="007F3F9D">
              <w:t>2)</w:t>
            </w:r>
          </w:p>
        </w:tc>
        <w:tc>
          <w:tcPr>
            <w:tcW w:w="7082" w:type="dxa"/>
          </w:tcPr>
          <w:p w14:paraId="01262C40" w14:textId="77777777" w:rsidR="008A38E8" w:rsidRPr="007F3F9D" w:rsidRDefault="008A38E8" w:rsidP="008A38E8">
            <w:pPr>
              <w:pStyle w:val="TAL"/>
            </w:pPr>
            <w:r w:rsidRPr="007F3F9D">
              <w:t>List with group of UEs classified by ranges of E2E data volume transfer time.</w:t>
            </w:r>
          </w:p>
        </w:tc>
      </w:tr>
      <w:tr w:rsidR="008A38E8" w:rsidRPr="007F3F9D" w14:paraId="26393588" w14:textId="77777777" w:rsidTr="008A38E8">
        <w:tc>
          <w:tcPr>
            <w:tcW w:w="2547" w:type="dxa"/>
          </w:tcPr>
          <w:p w14:paraId="2A7B81B4" w14:textId="77777777" w:rsidR="008A38E8" w:rsidRPr="007F3F9D" w:rsidRDefault="008A38E8" w:rsidP="008A38E8">
            <w:pPr>
              <w:pStyle w:val="TAL"/>
            </w:pPr>
            <w:r w:rsidRPr="007F3F9D">
              <w:t xml:space="preserve">&gt;&gt;&gt; UE ID(s) </w:t>
            </w:r>
          </w:p>
        </w:tc>
        <w:tc>
          <w:tcPr>
            <w:tcW w:w="7082" w:type="dxa"/>
          </w:tcPr>
          <w:p w14:paraId="5F2B967D" w14:textId="77777777" w:rsidR="008A38E8" w:rsidRPr="007F3F9D" w:rsidRDefault="008A38E8" w:rsidP="008A38E8">
            <w:pPr>
              <w:pStyle w:val="TAL"/>
            </w:pPr>
            <w:r w:rsidRPr="007F3F9D">
              <w:t>Identifies the UE(s) in the transfer time class with respect to the threshold of the corresponding transfer time class.</w:t>
            </w:r>
          </w:p>
        </w:tc>
      </w:tr>
      <w:tr w:rsidR="008A38E8" w:rsidRPr="00F2150B" w14:paraId="661925A2" w14:textId="77777777" w:rsidTr="008A38E8">
        <w:tc>
          <w:tcPr>
            <w:tcW w:w="2547" w:type="dxa"/>
          </w:tcPr>
          <w:p w14:paraId="7BC764CA" w14:textId="77777777" w:rsidR="008A38E8" w:rsidRPr="007F3F9D" w:rsidRDefault="008A38E8" w:rsidP="008A38E8">
            <w:pPr>
              <w:pStyle w:val="TAL"/>
            </w:pPr>
            <w:r w:rsidRPr="007F3F9D">
              <w:t>&gt;&gt;&gt; Ratio of UEs per E2E data volume transfer time class</w:t>
            </w:r>
          </w:p>
        </w:tc>
        <w:tc>
          <w:tcPr>
            <w:tcW w:w="7082" w:type="dxa"/>
          </w:tcPr>
          <w:p w14:paraId="2B72970A" w14:textId="77777777" w:rsidR="008A38E8" w:rsidRPr="007F3F9D" w:rsidRDefault="008A38E8" w:rsidP="008A38E8">
            <w:pPr>
              <w:pStyle w:val="TAL"/>
            </w:pPr>
            <w:r>
              <w:t>Ratio of UEs.</w:t>
            </w:r>
          </w:p>
        </w:tc>
      </w:tr>
      <w:tr w:rsidR="008A38E8" w:rsidRPr="007F3F9D" w14:paraId="645EC1E4" w14:textId="77777777" w:rsidTr="008A38E8">
        <w:tc>
          <w:tcPr>
            <w:tcW w:w="2547" w:type="dxa"/>
          </w:tcPr>
          <w:p w14:paraId="6DC5B13C" w14:textId="77777777" w:rsidR="008A38E8" w:rsidRPr="007F3F9D" w:rsidRDefault="008A38E8" w:rsidP="008A38E8">
            <w:pPr>
              <w:pStyle w:val="TAL"/>
            </w:pPr>
          </w:p>
        </w:tc>
        <w:tc>
          <w:tcPr>
            <w:tcW w:w="7082" w:type="dxa"/>
          </w:tcPr>
          <w:p w14:paraId="542D2E87" w14:textId="77777777" w:rsidR="008A38E8" w:rsidRPr="007F3F9D" w:rsidRDefault="008A38E8" w:rsidP="008A38E8">
            <w:pPr>
              <w:pStyle w:val="TAL"/>
            </w:pPr>
            <w:r w:rsidRPr="007F3F9D">
              <w:t>Ratio of UEs.</w:t>
            </w:r>
          </w:p>
        </w:tc>
      </w:tr>
      <w:tr w:rsidR="008A38E8" w:rsidRPr="007F3F9D" w14:paraId="1F0829AF" w14:textId="77777777" w:rsidTr="008A38E8">
        <w:tc>
          <w:tcPr>
            <w:tcW w:w="2547" w:type="dxa"/>
          </w:tcPr>
          <w:p w14:paraId="2241214B" w14:textId="77777777" w:rsidR="008A38E8" w:rsidRPr="007F3F9D" w:rsidRDefault="008A38E8" w:rsidP="008A38E8">
            <w:pPr>
              <w:pStyle w:val="TAL"/>
            </w:pPr>
            <w:r w:rsidRPr="007F3F9D">
              <w:t>&gt;&gt; Validity period</w:t>
            </w:r>
          </w:p>
        </w:tc>
        <w:tc>
          <w:tcPr>
            <w:tcW w:w="7082" w:type="dxa"/>
          </w:tcPr>
          <w:p w14:paraId="37A70F71" w14:textId="77777777" w:rsidR="008A38E8" w:rsidRPr="007F3F9D" w:rsidRDefault="008A38E8" w:rsidP="008A38E8">
            <w:pPr>
              <w:pStyle w:val="TAL"/>
            </w:pPr>
            <w:r w:rsidRPr="007F3F9D">
              <w:t>The validity period for the E2E data volume transfer time prediction as defined in clause 6.1.3.</w:t>
            </w:r>
          </w:p>
        </w:tc>
      </w:tr>
      <w:tr w:rsidR="008A38E8" w:rsidRPr="007F3F9D" w14:paraId="4B9C65C8" w14:textId="77777777" w:rsidTr="008A38E8">
        <w:tc>
          <w:tcPr>
            <w:tcW w:w="2547" w:type="dxa"/>
          </w:tcPr>
          <w:p w14:paraId="1733EAEE" w14:textId="77777777" w:rsidR="008A38E8" w:rsidRPr="007F3F9D" w:rsidRDefault="008A38E8" w:rsidP="008A38E8">
            <w:pPr>
              <w:pStyle w:val="TAL"/>
            </w:pPr>
            <w:r w:rsidRPr="007F3F9D">
              <w:t>&gt;&gt; Spatial Validity Condition</w:t>
            </w:r>
          </w:p>
        </w:tc>
        <w:tc>
          <w:tcPr>
            <w:tcW w:w="7082" w:type="dxa"/>
          </w:tcPr>
          <w:p w14:paraId="3DC86375" w14:textId="77777777" w:rsidR="008A38E8" w:rsidRPr="007F3F9D" w:rsidRDefault="008A38E8" w:rsidP="008A38E8">
            <w:pPr>
              <w:pStyle w:val="TAL"/>
            </w:pPr>
            <w:r w:rsidRPr="007F3F9D">
              <w:t>Area where the E2E data volume transfer time analytics applies.</w:t>
            </w:r>
          </w:p>
        </w:tc>
      </w:tr>
      <w:tr w:rsidR="008A38E8" w:rsidRPr="007F3F9D" w14:paraId="5D0BBBFA" w14:textId="77777777" w:rsidTr="008A38E8">
        <w:tc>
          <w:tcPr>
            <w:tcW w:w="2547" w:type="dxa"/>
          </w:tcPr>
          <w:p w14:paraId="49F9812C" w14:textId="77777777" w:rsidR="008A38E8" w:rsidRPr="007F3F9D" w:rsidRDefault="008A38E8" w:rsidP="008A38E8">
            <w:pPr>
              <w:pStyle w:val="TAL"/>
            </w:pPr>
            <w:r w:rsidRPr="007F3F9D">
              <w:t>&gt; Geographical distribution of the UE(s)</w:t>
            </w:r>
          </w:p>
        </w:tc>
        <w:tc>
          <w:tcPr>
            <w:tcW w:w="7082" w:type="dxa"/>
          </w:tcPr>
          <w:p w14:paraId="03DD54D2" w14:textId="77777777" w:rsidR="008A38E8" w:rsidRPr="007F3F9D" w:rsidRDefault="008A38E8" w:rsidP="008A38E8">
            <w:pPr>
              <w:pStyle w:val="TAL"/>
            </w:pPr>
            <w:r w:rsidRPr="007F3F9D">
              <w:t>If requested, a list of UEs per location information.</w:t>
            </w:r>
          </w:p>
        </w:tc>
      </w:tr>
      <w:tr w:rsidR="008A38E8" w:rsidRPr="007F3F9D" w14:paraId="70DBDB7A" w14:textId="77777777" w:rsidTr="008A38E8">
        <w:tc>
          <w:tcPr>
            <w:tcW w:w="2547" w:type="dxa"/>
          </w:tcPr>
          <w:p w14:paraId="26374ECC" w14:textId="77777777" w:rsidR="008A38E8" w:rsidRPr="007F3F9D" w:rsidRDefault="008A38E8" w:rsidP="008A38E8">
            <w:pPr>
              <w:pStyle w:val="TAL"/>
            </w:pPr>
            <w:r w:rsidRPr="007F3F9D">
              <w:t>Confidence</w:t>
            </w:r>
          </w:p>
        </w:tc>
        <w:tc>
          <w:tcPr>
            <w:tcW w:w="7082" w:type="dxa"/>
          </w:tcPr>
          <w:p w14:paraId="32D6ADF2" w14:textId="77777777" w:rsidR="008A38E8" w:rsidRPr="007F3F9D" w:rsidRDefault="008A38E8" w:rsidP="008A38E8">
            <w:pPr>
              <w:pStyle w:val="TAL"/>
            </w:pPr>
            <w:r w:rsidRPr="007F3F9D">
              <w:t>Confidence of this prediction.</w:t>
            </w:r>
          </w:p>
        </w:tc>
      </w:tr>
      <w:tr w:rsidR="008A38E8" w:rsidRPr="007F3F9D" w14:paraId="1FD68B4E" w14:textId="77777777" w:rsidTr="008A38E8">
        <w:tc>
          <w:tcPr>
            <w:tcW w:w="9629" w:type="dxa"/>
            <w:gridSpan w:val="2"/>
          </w:tcPr>
          <w:p w14:paraId="3D7FCADC" w14:textId="77777777" w:rsidR="008A38E8" w:rsidRDefault="008A38E8" w:rsidP="008A38E8">
            <w:pPr>
              <w:pStyle w:val="TAN"/>
            </w:pPr>
            <w:r>
              <w:t>NOTE 1:</w:t>
            </w:r>
            <w:r>
              <w:tab/>
              <w:t>Analytics subset that can be used in "list of analytics subsets that are requested", "Preferred level of accuracy per analytics subset" and "Reporting Thresholds".</w:t>
            </w:r>
          </w:p>
          <w:p w14:paraId="6A96375B" w14:textId="77777777" w:rsidR="008A38E8" w:rsidRPr="007F3F9D" w:rsidRDefault="008A38E8" w:rsidP="008A38E8">
            <w:pPr>
              <w:pStyle w:val="TAN"/>
            </w:pPr>
            <w:r>
              <w:t>NOTE 2:</w:t>
            </w:r>
            <w:r>
              <w:tab/>
              <w:t>The number of transfer time classes may be pre-configured by the operator or provided by the service consumer via reporting thresholds.</w:t>
            </w:r>
          </w:p>
        </w:tc>
      </w:tr>
    </w:tbl>
    <w:p w14:paraId="04AB02BC" w14:textId="77777777" w:rsidR="008A38E8" w:rsidRDefault="008A38E8" w:rsidP="008A38E8"/>
    <w:p w14:paraId="2F94A025" w14:textId="77777777" w:rsidR="008A38E8" w:rsidRDefault="008A38E8" w:rsidP="008A38E8">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23E94EE3" w14:textId="48841B0E" w:rsidR="008A38E8" w:rsidRPr="008A38E8" w:rsidRDefault="008A38E8">
      <w:pPr>
        <w:rPr>
          <w:noProof/>
        </w:rPr>
      </w:pPr>
    </w:p>
    <w:p w14:paraId="0DD9ADB9" w14:textId="6B490542" w:rsidR="00EC2ACD" w:rsidRPr="008F6220" w:rsidRDefault="00EC2ACD" w:rsidP="00EC2AC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F0EB198" w14:textId="41BFCEF6" w:rsidR="008A38E8" w:rsidRDefault="008A38E8">
      <w:pPr>
        <w:rPr>
          <w:noProof/>
        </w:rPr>
      </w:pPr>
    </w:p>
    <w:p w14:paraId="76739CCA" w14:textId="4C52E107" w:rsidR="008A38E8" w:rsidRDefault="008A38E8">
      <w:pPr>
        <w:rPr>
          <w:noProof/>
        </w:rPr>
      </w:pPr>
    </w:p>
    <w:p w14:paraId="228F95E6" w14:textId="79764F8D" w:rsidR="008A38E8" w:rsidRDefault="008A38E8">
      <w:pPr>
        <w:rPr>
          <w:noProof/>
        </w:rPr>
      </w:pPr>
    </w:p>
    <w:p w14:paraId="4AD6BA80" w14:textId="77777777" w:rsidR="008A38E8" w:rsidRDefault="008A38E8">
      <w:pPr>
        <w:rPr>
          <w:noProof/>
        </w:rPr>
      </w:pPr>
    </w:p>
    <w:sectPr w:rsidR="008A38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13780" w14:textId="77777777" w:rsidR="00F0739E" w:rsidRDefault="00F0739E">
      <w:r>
        <w:separator/>
      </w:r>
    </w:p>
  </w:endnote>
  <w:endnote w:type="continuationSeparator" w:id="0">
    <w:p w14:paraId="77953E1A" w14:textId="77777777" w:rsidR="00F0739E" w:rsidRDefault="00F0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2BD24" w14:textId="77777777" w:rsidR="00F0739E" w:rsidRDefault="00F0739E">
      <w:r>
        <w:separator/>
      </w:r>
    </w:p>
  </w:footnote>
  <w:footnote w:type="continuationSeparator" w:id="0">
    <w:p w14:paraId="499A0ACE" w14:textId="77777777" w:rsidR="00F0739E" w:rsidRDefault="00F07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7749D"/>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1037B"/>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0000"/>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22FA"/>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38E8"/>
    <w:rsid w:val="008A45A6"/>
    <w:rsid w:val="008B1A6C"/>
    <w:rsid w:val="008B1F2D"/>
    <w:rsid w:val="008B24ED"/>
    <w:rsid w:val="008B38EA"/>
    <w:rsid w:val="008B4CEB"/>
    <w:rsid w:val="008C14E7"/>
    <w:rsid w:val="008C23B8"/>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77F3"/>
    <w:rsid w:val="00D4492A"/>
    <w:rsid w:val="00D44D71"/>
    <w:rsid w:val="00D46F76"/>
    <w:rsid w:val="00D50255"/>
    <w:rsid w:val="00D512CF"/>
    <w:rsid w:val="00D525E0"/>
    <w:rsid w:val="00D54725"/>
    <w:rsid w:val="00D613C0"/>
    <w:rsid w:val="00D6210B"/>
    <w:rsid w:val="00D634AA"/>
    <w:rsid w:val="00D66520"/>
    <w:rsid w:val="00D75DA7"/>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39E"/>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BE0A721-66AC-47F9-B190-0F873EC2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- 4-20-b</cp:lastModifiedBy>
  <cp:revision>50</cp:revision>
  <cp:lastPrinted>1900-01-01T08:00:00Z</cp:lastPrinted>
  <dcterms:created xsi:type="dcterms:W3CDTF">2023-01-18T03:27:00Z</dcterms:created>
  <dcterms:modified xsi:type="dcterms:W3CDTF">2023-04-21T14:05:00Z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